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2A47D" w14:textId="44F1C7DC" w:rsidR="006B654F" w:rsidRPr="00A2373C" w:rsidRDefault="006B654F" w:rsidP="006B654F">
      <w:pPr>
        <w:ind w:leftChars="400" w:left="960"/>
        <w:jc w:val="both"/>
        <w:outlineLvl w:val="1"/>
        <w:rPr>
          <w:rFonts w:eastAsia="標楷體"/>
          <w:color w:val="000000" w:themeColor="text1"/>
        </w:rPr>
      </w:pPr>
      <w:bookmarkStart w:id="0" w:name="_Toc170220705"/>
      <w:r w:rsidRPr="00A2373C">
        <w:rPr>
          <w:rFonts w:eastAsia="標楷體" w:hint="eastAsia"/>
          <w:color w:val="000000" w:themeColor="text1"/>
        </w:rPr>
        <w:t>公司治理運作情形及與上市上櫃公司治理實務守則差異情形及原因</w:t>
      </w:r>
    </w:p>
    <w:tbl>
      <w:tblPr>
        <w:tblW w:w="9923" w:type="dxa"/>
        <w:tblInd w:w="30" w:type="dxa"/>
        <w:tblLayout w:type="fixed"/>
        <w:tblCellMar>
          <w:left w:w="30" w:type="dxa"/>
          <w:right w:w="30" w:type="dxa"/>
        </w:tblCellMar>
        <w:tblLook w:val="0000" w:firstRow="0" w:lastRow="0" w:firstColumn="0" w:lastColumn="0" w:noHBand="0" w:noVBand="0"/>
      </w:tblPr>
      <w:tblGrid>
        <w:gridCol w:w="3089"/>
        <w:gridCol w:w="455"/>
        <w:gridCol w:w="425"/>
        <w:gridCol w:w="4111"/>
        <w:gridCol w:w="1843"/>
      </w:tblGrid>
      <w:tr w:rsidR="006B654F" w:rsidRPr="00A2373C" w14:paraId="6BC21E12" w14:textId="77777777" w:rsidTr="00B66E89">
        <w:trPr>
          <w:cantSplit/>
          <w:trHeight w:val="205"/>
          <w:tblHeader/>
        </w:trPr>
        <w:tc>
          <w:tcPr>
            <w:tcW w:w="3089" w:type="dxa"/>
            <w:vMerge w:val="restart"/>
            <w:tcBorders>
              <w:top w:val="single" w:sz="6" w:space="0" w:color="auto"/>
              <w:left w:val="single" w:sz="6" w:space="0" w:color="auto"/>
              <w:right w:val="single" w:sz="6" w:space="0" w:color="auto"/>
            </w:tcBorders>
            <w:vAlign w:val="center"/>
          </w:tcPr>
          <w:p w14:paraId="037D1EFD" w14:textId="77777777" w:rsidR="006B654F" w:rsidRPr="00A2373C" w:rsidRDefault="006B654F" w:rsidP="00B66E89">
            <w:pPr>
              <w:autoSpaceDE w:val="0"/>
              <w:autoSpaceDN w:val="0"/>
              <w:adjustRightInd w:val="0"/>
              <w:jc w:val="center"/>
              <w:rPr>
                <w:rFonts w:ascii="標楷體" w:eastAsia="標楷體" w:hAnsi="標楷體"/>
                <w:color w:val="000000" w:themeColor="text1"/>
              </w:rPr>
            </w:pPr>
            <w:r w:rsidRPr="00A2373C">
              <w:rPr>
                <w:rFonts w:ascii="標楷體" w:eastAsia="標楷體" w:hAnsi="標楷體" w:hint="eastAsia"/>
                <w:bCs/>
                <w:color w:val="000000" w:themeColor="text1"/>
              </w:rPr>
              <w:t>評估項目</w:t>
            </w:r>
          </w:p>
        </w:tc>
        <w:tc>
          <w:tcPr>
            <w:tcW w:w="4991" w:type="dxa"/>
            <w:gridSpan w:val="3"/>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21A7FA3" w14:textId="77777777" w:rsidR="006B654F" w:rsidRPr="00A2373C" w:rsidRDefault="006B654F" w:rsidP="00B66E89">
            <w:pPr>
              <w:autoSpaceDE w:val="0"/>
              <w:autoSpaceDN w:val="0"/>
              <w:adjustRightInd w:val="0"/>
              <w:jc w:val="center"/>
              <w:rPr>
                <w:rFonts w:ascii="標楷體" w:eastAsia="標楷體" w:hAnsi="標楷體"/>
                <w:color w:val="000000" w:themeColor="text1"/>
              </w:rPr>
            </w:pPr>
            <w:r w:rsidRPr="00A2373C">
              <w:rPr>
                <w:rFonts w:ascii="標楷體" w:eastAsia="標楷體" w:hAnsi="標楷體" w:hint="eastAsia"/>
                <w:color w:val="000000" w:themeColor="text1"/>
              </w:rPr>
              <w:t>運作情形</w:t>
            </w:r>
            <w:r w:rsidRPr="00A2373C">
              <w:rPr>
                <w:rFonts w:ascii="標楷體" w:eastAsia="標楷體" w:hAnsi="標楷體"/>
                <w:bCs/>
                <w:color w:val="000000" w:themeColor="text1"/>
              </w:rPr>
              <w:t>(</w:t>
            </w:r>
            <w:proofErr w:type="gramStart"/>
            <w:r w:rsidRPr="00A2373C">
              <w:rPr>
                <w:rFonts w:ascii="標楷體" w:eastAsia="標楷體" w:hAnsi="標楷體" w:hint="eastAsia"/>
                <w:bCs/>
                <w:color w:val="000000" w:themeColor="text1"/>
              </w:rPr>
              <w:t>註</w:t>
            </w:r>
            <w:proofErr w:type="gramEnd"/>
            <w:r w:rsidRPr="00A2373C">
              <w:rPr>
                <w:rFonts w:ascii="標楷體" w:eastAsia="標楷體" w:hAnsi="標楷體"/>
                <w:bCs/>
                <w:color w:val="000000" w:themeColor="text1"/>
              </w:rPr>
              <w:t>)</w:t>
            </w:r>
          </w:p>
        </w:tc>
        <w:tc>
          <w:tcPr>
            <w:tcW w:w="1843" w:type="dxa"/>
            <w:vMerge w:val="restart"/>
            <w:tcBorders>
              <w:top w:val="single" w:sz="6" w:space="0" w:color="auto"/>
              <w:left w:val="single" w:sz="6" w:space="0" w:color="auto"/>
              <w:right w:val="single" w:sz="6" w:space="0" w:color="auto"/>
            </w:tcBorders>
            <w:shd w:val="clear" w:color="auto" w:fill="FFFFFF" w:themeFill="background1"/>
            <w:vAlign w:val="center"/>
          </w:tcPr>
          <w:p w14:paraId="7D9F8519" w14:textId="77777777" w:rsidR="006B654F" w:rsidRPr="00A2373C" w:rsidRDefault="006B654F" w:rsidP="00B66E89">
            <w:pPr>
              <w:autoSpaceDE w:val="0"/>
              <w:autoSpaceDN w:val="0"/>
              <w:adjustRightInd w:val="0"/>
              <w:jc w:val="center"/>
              <w:rPr>
                <w:rFonts w:ascii="標楷體" w:eastAsia="標楷體" w:hAnsi="標楷體"/>
                <w:color w:val="000000" w:themeColor="text1"/>
              </w:rPr>
            </w:pPr>
            <w:r w:rsidRPr="00A2373C">
              <w:rPr>
                <w:rFonts w:ascii="標楷體" w:eastAsia="標楷體" w:hAnsi="標楷體" w:hint="eastAsia"/>
                <w:bCs/>
                <w:color w:val="000000" w:themeColor="text1"/>
              </w:rPr>
              <w:t>與上市上櫃公司治理實務守則差異情形及原因</w:t>
            </w:r>
          </w:p>
        </w:tc>
      </w:tr>
      <w:tr w:rsidR="006B654F" w:rsidRPr="00A2373C" w14:paraId="46E02612" w14:textId="77777777" w:rsidTr="00B66E89">
        <w:trPr>
          <w:cantSplit/>
          <w:trHeight w:val="402"/>
          <w:tblHeader/>
        </w:trPr>
        <w:tc>
          <w:tcPr>
            <w:tcW w:w="3089" w:type="dxa"/>
            <w:vMerge/>
            <w:tcBorders>
              <w:left w:val="single" w:sz="6" w:space="0" w:color="auto"/>
              <w:right w:val="single" w:sz="6" w:space="0" w:color="auto"/>
            </w:tcBorders>
            <w:vAlign w:val="center"/>
          </w:tcPr>
          <w:p w14:paraId="11087A79" w14:textId="77777777" w:rsidR="006B654F" w:rsidRPr="00A2373C" w:rsidRDefault="006B654F" w:rsidP="00B66E89">
            <w:pPr>
              <w:autoSpaceDE w:val="0"/>
              <w:autoSpaceDN w:val="0"/>
              <w:adjustRightInd w:val="0"/>
              <w:jc w:val="center"/>
              <w:rPr>
                <w:rFonts w:ascii="標楷體" w:eastAsia="標楷體" w:hAnsi="標楷體"/>
                <w:bCs/>
                <w:color w:val="000000" w:themeColor="text1"/>
              </w:rPr>
            </w:pPr>
          </w:p>
        </w:tc>
        <w:tc>
          <w:tcPr>
            <w:tcW w:w="455" w:type="dxa"/>
            <w:tcBorders>
              <w:top w:val="single" w:sz="4" w:space="0" w:color="auto"/>
              <w:left w:val="single" w:sz="6" w:space="0" w:color="auto"/>
              <w:bottom w:val="nil"/>
              <w:right w:val="single" w:sz="4" w:space="0" w:color="auto"/>
            </w:tcBorders>
            <w:shd w:val="clear" w:color="auto" w:fill="FFFFFF" w:themeFill="background1"/>
            <w:vAlign w:val="center"/>
          </w:tcPr>
          <w:p w14:paraId="0D4F3705" w14:textId="77777777" w:rsidR="006B654F" w:rsidRPr="00A2373C" w:rsidRDefault="006B654F" w:rsidP="00B66E89">
            <w:pPr>
              <w:autoSpaceDE w:val="0"/>
              <w:autoSpaceDN w:val="0"/>
              <w:adjustRightInd w:val="0"/>
              <w:jc w:val="center"/>
              <w:rPr>
                <w:rFonts w:ascii="標楷體" w:eastAsia="標楷體" w:hAnsi="標楷體"/>
                <w:bCs/>
                <w:color w:val="000000" w:themeColor="text1"/>
              </w:rPr>
            </w:pPr>
            <w:r w:rsidRPr="00A2373C">
              <w:rPr>
                <w:rFonts w:ascii="標楷體" w:eastAsia="標楷體" w:hAnsi="標楷體" w:hint="eastAsia"/>
                <w:bCs/>
                <w:color w:val="000000" w:themeColor="text1"/>
              </w:rPr>
              <w:t>是</w:t>
            </w:r>
          </w:p>
        </w:tc>
        <w:tc>
          <w:tcPr>
            <w:tcW w:w="425" w:type="dxa"/>
            <w:tcBorders>
              <w:top w:val="single" w:sz="4" w:space="0" w:color="auto"/>
              <w:left w:val="single" w:sz="4" w:space="0" w:color="auto"/>
              <w:bottom w:val="nil"/>
              <w:right w:val="single" w:sz="4" w:space="0" w:color="auto"/>
            </w:tcBorders>
            <w:shd w:val="clear" w:color="auto" w:fill="FFFFFF" w:themeFill="background1"/>
            <w:vAlign w:val="center"/>
          </w:tcPr>
          <w:p w14:paraId="32FE8419" w14:textId="77777777" w:rsidR="006B654F" w:rsidRPr="00A2373C" w:rsidRDefault="006B654F" w:rsidP="00B66E89">
            <w:pPr>
              <w:autoSpaceDE w:val="0"/>
              <w:autoSpaceDN w:val="0"/>
              <w:adjustRightInd w:val="0"/>
              <w:jc w:val="center"/>
              <w:rPr>
                <w:rFonts w:ascii="標楷體" w:eastAsia="標楷體" w:hAnsi="標楷體"/>
                <w:bCs/>
                <w:color w:val="000000" w:themeColor="text1"/>
              </w:rPr>
            </w:pPr>
            <w:r w:rsidRPr="00A2373C">
              <w:rPr>
                <w:rFonts w:ascii="標楷體" w:eastAsia="標楷體" w:hAnsi="標楷體" w:hint="eastAsia"/>
                <w:bCs/>
                <w:color w:val="000000" w:themeColor="text1"/>
              </w:rPr>
              <w:t>否</w:t>
            </w:r>
          </w:p>
        </w:tc>
        <w:tc>
          <w:tcPr>
            <w:tcW w:w="4111" w:type="dxa"/>
            <w:tcBorders>
              <w:top w:val="single" w:sz="4" w:space="0" w:color="auto"/>
              <w:left w:val="single" w:sz="4" w:space="0" w:color="auto"/>
              <w:bottom w:val="nil"/>
              <w:right w:val="single" w:sz="6" w:space="0" w:color="auto"/>
            </w:tcBorders>
            <w:shd w:val="clear" w:color="auto" w:fill="FFFFFF" w:themeFill="background1"/>
            <w:vAlign w:val="center"/>
          </w:tcPr>
          <w:p w14:paraId="691E7F48" w14:textId="77777777" w:rsidR="006B654F" w:rsidRPr="00A2373C" w:rsidRDefault="006B654F" w:rsidP="00B66E89">
            <w:pPr>
              <w:autoSpaceDE w:val="0"/>
              <w:autoSpaceDN w:val="0"/>
              <w:adjustRightInd w:val="0"/>
              <w:jc w:val="center"/>
              <w:rPr>
                <w:rFonts w:ascii="標楷體" w:eastAsia="標楷體" w:hAnsi="標楷體"/>
                <w:color w:val="000000" w:themeColor="text1"/>
              </w:rPr>
            </w:pPr>
            <w:r w:rsidRPr="00A2373C">
              <w:rPr>
                <w:rFonts w:ascii="標楷體" w:eastAsia="標楷體" w:hAnsi="標楷體" w:hint="eastAsia"/>
                <w:color w:val="000000" w:themeColor="text1"/>
              </w:rPr>
              <w:t>摘要說明</w:t>
            </w:r>
          </w:p>
        </w:tc>
        <w:tc>
          <w:tcPr>
            <w:tcW w:w="1843" w:type="dxa"/>
            <w:vMerge/>
            <w:tcBorders>
              <w:left w:val="single" w:sz="6" w:space="0" w:color="auto"/>
              <w:bottom w:val="nil"/>
              <w:right w:val="single" w:sz="6" w:space="0" w:color="auto"/>
            </w:tcBorders>
            <w:shd w:val="clear" w:color="auto" w:fill="FFFFFF" w:themeFill="background1"/>
            <w:vAlign w:val="center"/>
          </w:tcPr>
          <w:p w14:paraId="5205E2F1" w14:textId="77777777" w:rsidR="006B654F" w:rsidRPr="00A2373C" w:rsidRDefault="006B654F" w:rsidP="00B66E89">
            <w:pPr>
              <w:autoSpaceDE w:val="0"/>
              <w:autoSpaceDN w:val="0"/>
              <w:adjustRightInd w:val="0"/>
              <w:jc w:val="center"/>
              <w:rPr>
                <w:rFonts w:ascii="標楷體" w:eastAsia="標楷體" w:hAnsi="標楷體"/>
                <w:bCs/>
                <w:color w:val="000000" w:themeColor="text1"/>
              </w:rPr>
            </w:pPr>
          </w:p>
        </w:tc>
      </w:tr>
      <w:tr w:rsidR="006B654F" w:rsidRPr="00A2373C" w14:paraId="112925A5" w14:textId="77777777" w:rsidTr="00B66E89">
        <w:trPr>
          <w:trHeight w:val="704"/>
        </w:trPr>
        <w:tc>
          <w:tcPr>
            <w:tcW w:w="3089" w:type="dxa"/>
            <w:tcBorders>
              <w:top w:val="single" w:sz="6" w:space="0" w:color="auto"/>
              <w:left w:val="single" w:sz="6" w:space="0" w:color="auto"/>
              <w:bottom w:val="single" w:sz="4" w:space="0" w:color="auto"/>
              <w:right w:val="single" w:sz="6" w:space="0" w:color="auto"/>
            </w:tcBorders>
          </w:tcPr>
          <w:p w14:paraId="2021574F" w14:textId="77777777" w:rsidR="006B654F" w:rsidRPr="00A2373C" w:rsidRDefault="006B654F" w:rsidP="00B66E89">
            <w:pPr>
              <w:autoSpaceDE w:val="0"/>
              <w:autoSpaceDN w:val="0"/>
              <w:adjustRightInd w:val="0"/>
              <w:spacing w:line="400" w:lineRule="exact"/>
              <w:ind w:left="504" w:hangingChars="210" w:hanging="504"/>
              <w:jc w:val="both"/>
              <w:rPr>
                <w:rFonts w:eastAsia="標楷體"/>
                <w:color w:val="000000" w:themeColor="text1"/>
              </w:rPr>
            </w:pPr>
            <w:r w:rsidRPr="00A2373C">
              <w:rPr>
                <w:rFonts w:eastAsia="標楷體"/>
                <w:bCs/>
                <w:color w:val="000000" w:themeColor="text1"/>
              </w:rPr>
              <w:t>一、公司是否依據上市上櫃公司治理實務守則訂定並揭露公司治理實務守則？</w:t>
            </w:r>
          </w:p>
        </w:tc>
        <w:tc>
          <w:tcPr>
            <w:tcW w:w="455" w:type="dxa"/>
            <w:tcBorders>
              <w:top w:val="single" w:sz="6" w:space="0" w:color="auto"/>
              <w:left w:val="single" w:sz="6" w:space="0" w:color="auto"/>
              <w:bottom w:val="single" w:sz="4" w:space="0" w:color="auto"/>
              <w:right w:val="single" w:sz="4" w:space="0" w:color="auto"/>
            </w:tcBorders>
            <w:shd w:val="clear" w:color="auto" w:fill="FFFFFF" w:themeFill="background1"/>
          </w:tcPr>
          <w:p w14:paraId="3A1F3237" w14:textId="77777777" w:rsidR="006B654F" w:rsidRPr="00A2373C" w:rsidRDefault="006B654F" w:rsidP="00B66E89">
            <w:pPr>
              <w:autoSpaceDE w:val="0"/>
              <w:autoSpaceDN w:val="0"/>
              <w:adjustRightInd w:val="0"/>
              <w:spacing w:line="400" w:lineRule="exact"/>
              <w:jc w:val="center"/>
              <w:rPr>
                <w:rFonts w:eastAsia="標楷體"/>
                <w:color w:val="000000" w:themeColor="text1"/>
              </w:rPr>
            </w:pPr>
            <w:r w:rsidRPr="00A2373C">
              <w:rPr>
                <w:rFonts w:eastAsia="標楷體"/>
                <w:color w:val="000000" w:themeColor="text1"/>
              </w:rPr>
              <w:t>V</w:t>
            </w:r>
          </w:p>
        </w:tc>
        <w:tc>
          <w:tcPr>
            <w:tcW w:w="425" w:type="dxa"/>
            <w:tcBorders>
              <w:top w:val="single" w:sz="6" w:space="0" w:color="auto"/>
              <w:left w:val="single" w:sz="4" w:space="0" w:color="auto"/>
              <w:bottom w:val="single" w:sz="4" w:space="0" w:color="auto"/>
              <w:right w:val="single" w:sz="4" w:space="0" w:color="auto"/>
            </w:tcBorders>
            <w:shd w:val="clear" w:color="auto" w:fill="FFFFFF" w:themeFill="background1"/>
          </w:tcPr>
          <w:p w14:paraId="59D62A84"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tc>
        <w:tc>
          <w:tcPr>
            <w:tcW w:w="4111" w:type="dxa"/>
            <w:tcBorders>
              <w:top w:val="single" w:sz="6" w:space="0" w:color="auto"/>
              <w:left w:val="single" w:sz="4" w:space="0" w:color="auto"/>
              <w:bottom w:val="single" w:sz="4" w:space="0" w:color="auto"/>
              <w:right w:val="single" w:sz="6" w:space="0" w:color="auto"/>
            </w:tcBorders>
            <w:shd w:val="clear" w:color="auto" w:fill="FFFFFF" w:themeFill="background1"/>
          </w:tcPr>
          <w:p w14:paraId="0829EF2F" w14:textId="77777777" w:rsidR="006B654F" w:rsidRPr="00A2373C" w:rsidRDefault="006B654F" w:rsidP="00B66E89">
            <w:pPr>
              <w:autoSpaceDE w:val="0"/>
              <w:autoSpaceDN w:val="0"/>
              <w:adjustRightInd w:val="0"/>
              <w:spacing w:line="400" w:lineRule="exact"/>
              <w:jc w:val="both"/>
              <w:rPr>
                <w:rFonts w:eastAsia="標楷體"/>
                <w:color w:val="000000" w:themeColor="text1"/>
              </w:rPr>
            </w:pPr>
            <w:r>
              <w:rPr>
                <w:rFonts w:eastAsia="標楷體"/>
              </w:rPr>
              <w:t>本</w:t>
            </w:r>
            <w:r w:rsidRPr="00CE7B6C">
              <w:rPr>
                <w:rFonts w:eastAsia="標楷體"/>
              </w:rPr>
              <w:t>公司已於</w:t>
            </w:r>
            <w:r w:rsidRPr="00CE7B6C">
              <w:rPr>
                <w:rFonts w:eastAsia="標楷體"/>
              </w:rPr>
              <w:t>109</w:t>
            </w:r>
            <w:r>
              <w:rPr>
                <w:rFonts w:eastAsia="標楷體" w:hint="eastAsia"/>
              </w:rPr>
              <w:t>年</w:t>
            </w:r>
            <w:r>
              <w:rPr>
                <w:rFonts w:eastAsia="標楷體"/>
              </w:rPr>
              <w:t>10</w:t>
            </w:r>
            <w:r>
              <w:rPr>
                <w:rFonts w:eastAsia="標楷體" w:hint="eastAsia"/>
              </w:rPr>
              <w:t>月</w:t>
            </w:r>
            <w:r w:rsidRPr="00CE7B6C">
              <w:rPr>
                <w:rFonts w:eastAsia="標楷體"/>
              </w:rPr>
              <w:t>15</w:t>
            </w:r>
            <w:r>
              <w:rPr>
                <w:rFonts w:eastAsia="標楷體" w:hint="eastAsia"/>
              </w:rPr>
              <w:t>日</w:t>
            </w:r>
            <w:r w:rsidRPr="00CE7B6C">
              <w:rPr>
                <w:rFonts w:eastAsia="標楷體"/>
              </w:rPr>
              <w:t>訂</w:t>
            </w:r>
            <w:r>
              <w:rPr>
                <w:rFonts w:eastAsia="標楷體"/>
              </w:rPr>
              <w:t>定</w:t>
            </w:r>
            <w:r w:rsidRPr="00CE7B6C">
              <w:rPr>
                <w:rFonts w:eastAsia="標楷體"/>
              </w:rPr>
              <w:t>「公司治理實務守則」</w:t>
            </w:r>
            <w:r>
              <w:rPr>
                <w:rFonts w:eastAsia="標楷體"/>
              </w:rPr>
              <w:t>，並依修正之</w:t>
            </w:r>
            <w:r>
              <w:rPr>
                <w:rFonts w:ascii="標楷體" w:eastAsia="標楷體" w:hAnsi="標楷體" w:hint="eastAsia"/>
              </w:rPr>
              <w:t>「上市上櫃公司治理實務守則進行</w:t>
            </w:r>
            <w:r>
              <w:rPr>
                <w:rFonts w:eastAsia="標楷體" w:hint="eastAsia"/>
              </w:rPr>
              <w:t>修訂，並已完成設置公司治理主管一名，為負責公司治理相關事務之最高主管，目前實務</w:t>
            </w:r>
            <w:proofErr w:type="gramStart"/>
            <w:r>
              <w:rPr>
                <w:rFonts w:eastAsia="標楷體" w:hint="eastAsia"/>
              </w:rPr>
              <w:t>運作尚依循</w:t>
            </w:r>
            <w:proofErr w:type="gramEnd"/>
            <w:r>
              <w:rPr>
                <w:rFonts w:eastAsia="標楷體" w:hint="eastAsia"/>
              </w:rPr>
              <w:t>本公司</w:t>
            </w:r>
            <w:r w:rsidRPr="00CE7B6C">
              <w:rPr>
                <w:rFonts w:eastAsia="標楷體"/>
              </w:rPr>
              <w:t>「公司治理實務守則」</w:t>
            </w:r>
            <w:r>
              <w:rPr>
                <w:rFonts w:eastAsia="標楷體" w:hint="eastAsia"/>
              </w:rPr>
              <w:t>執行，並揭露於公開資訊觀測站及公司網站</w:t>
            </w:r>
            <w:r>
              <w:rPr>
                <w:rFonts w:eastAsia="標楷體" w:hint="eastAsia"/>
              </w:rPr>
              <w:t>(</w:t>
            </w:r>
            <w:r>
              <w:rPr>
                <w:rFonts w:eastAsia="標楷體"/>
              </w:rPr>
              <w:t>ESG-</w:t>
            </w:r>
            <w:r>
              <w:rPr>
                <w:rFonts w:eastAsia="標楷體" w:hint="eastAsia"/>
              </w:rPr>
              <w:t>-</w:t>
            </w:r>
            <w:r>
              <w:rPr>
                <w:rFonts w:eastAsia="標楷體"/>
              </w:rPr>
              <w:t>&gt;</w:t>
            </w:r>
            <w:r>
              <w:rPr>
                <w:rFonts w:eastAsia="標楷體"/>
              </w:rPr>
              <w:t>公司治理</w:t>
            </w:r>
            <w:r>
              <w:rPr>
                <w:rFonts w:eastAsia="標楷體"/>
              </w:rPr>
              <w:t>-</w:t>
            </w:r>
            <w:r>
              <w:rPr>
                <w:rFonts w:eastAsia="標楷體" w:hint="eastAsia"/>
              </w:rPr>
              <w:t>-</w:t>
            </w:r>
            <w:r>
              <w:rPr>
                <w:rFonts w:eastAsia="標楷體"/>
              </w:rPr>
              <w:t>&gt;</w:t>
            </w:r>
            <w:r>
              <w:rPr>
                <w:rFonts w:eastAsia="標楷體"/>
              </w:rPr>
              <w:t>公司治理</w:t>
            </w:r>
            <w:r>
              <w:rPr>
                <w:rFonts w:eastAsia="標楷體" w:hint="eastAsia"/>
              </w:rPr>
              <w:t>運作情形</w:t>
            </w:r>
            <w:r>
              <w:rPr>
                <w:rFonts w:eastAsia="標楷體"/>
              </w:rPr>
              <w:t>-</w:t>
            </w:r>
            <w:r>
              <w:rPr>
                <w:rFonts w:eastAsia="標楷體" w:hint="eastAsia"/>
              </w:rPr>
              <w:t>-</w:t>
            </w:r>
            <w:r>
              <w:rPr>
                <w:rFonts w:eastAsia="標楷體"/>
              </w:rPr>
              <w:t>&gt;</w:t>
            </w:r>
            <w:r>
              <w:rPr>
                <w:rFonts w:eastAsia="標楷體"/>
              </w:rPr>
              <w:t>重要組織規章</w:t>
            </w:r>
            <w:r>
              <w:rPr>
                <w:rFonts w:eastAsia="標楷體" w:hint="eastAsia"/>
              </w:rPr>
              <w:t>)</w:t>
            </w:r>
            <w:r w:rsidRPr="00CE7B6C">
              <w:rPr>
                <w:rFonts w:eastAsia="標楷體"/>
              </w:rPr>
              <w:t>。</w:t>
            </w:r>
          </w:p>
        </w:tc>
        <w:tc>
          <w:tcPr>
            <w:tcW w:w="1843" w:type="dxa"/>
            <w:tcBorders>
              <w:top w:val="single" w:sz="6" w:space="0" w:color="auto"/>
              <w:left w:val="single" w:sz="6" w:space="0" w:color="auto"/>
              <w:bottom w:val="single" w:sz="4" w:space="0" w:color="auto"/>
              <w:right w:val="single" w:sz="6" w:space="0" w:color="auto"/>
            </w:tcBorders>
            <w:shd w:val="clear" w:color="auto" w:fill="FFFFFF" w:themeFill="background1"/>
          </w:tcPr>
          <w:p w14:paraId="4BC9A0C3" w14:textId="77777777" w:rsidR="006B654F" w:rsidRPr="00A2373C" w:rsidRDefault="006B654F" w:rsidP="00B66E89">
            <w:pPr>
              <w:autoSpaceDE w:val="0"/>
              <w:autoSpaceDN w:val="0"/>
              <w:adjustRightInd w:val="0"/>
              <w:spacing w:line="400" w:lineRule="exact"/>
              <w:rPr>
                <w:rFonts w:eastAsia="標楷體"/>
                <w:color w:val="000000" w:themeColor="text1"/>
              </w:rPr>
            </w:pPr>
            <w:r w:rsidRPr="00A2373C">
              <w:rPr>
                <w:rFonts w:eastAsia="標楷體"/>
                <w:color w:val="000000" w:themeColor="text1"/>
              </w:rPr>
              <w:t>無重大差異。</w:t>
            </w:r>
          </w:p>
        </w:tc>
      </w:tr>
      <w:tr w:rsidR="006B654F" w:rsidRPr="00F446C2" w14:paraId="1FBBD9B0" w14:textId="77777777" w:rsidTr="00B66E89">
        <w:trPr>
          <w:trHeight w:val="854"/>
        </w:trPr>
        <w:tc>
          <w:tcPr>
            <w:tcW w:w="3089" w:type="dxa"/>
            <w:tcBorders>
              <w:top w:val="single" w:sz="4" w:space="0" w:color="auto"/>
              <w:left w:val="single" w:sz="6" w:space="0" w:color="auto"/>
              <w:bottom w:val="single" w:sz="6" w:space="0" w:color="auto"/>
              <w:right w:val="single" w:sz="6" w:space="0" w:color="auto"/>
            </w:tcBorders>
          </w:tcPr>
          <w:p w14:paraId="7295E562" w14:textId="77777777" w:rsidR="006B654F" w:rsidRPr="00A2373C" w:rsidRDefault="006B654F" w:rsidP="00B66E89">
            <w:pPr>
              <w:autoSpaceDE w:val="0"/>
              <w:autoSpaceDN w:val="0"/>
              <w:adjustRightInd w:val="0"/>
              <w:spacing w:line="400" w:lineRule="exact"/>
              <w:ind w:left="501" w:hanging="501"/>
              <w:jc w:val="both"/>
              <w:rPr>
                <w:rFonts w:eastAsia="標楷體"/>
                <w:bCs/>
                <w:color w:val="000000" w:themeColor="text1"/>
              </w:rPr>
            </w:pPr>
            <w:r w:rsidRPr="00A2373C">
              <w:rPr>
                <w:rFonts w:eastAsia="標楷體"/>
                <w:bCs/>
                <w:color w:val="000000" w:themeColor="text1"/>
              </w:rPr>
              <w:t>二、公司股權結構及股東權益</w:t>
            </w:r>
          </w:p>
          <w:p w14:paraId="7B8DD483" w14:textId="77777777" w:rsidR="006B654F" w:rsidRDefault="006B654F" w:rsidP="00B66E89">
            <w:pPr>
              <w:autoSpaceDE w:val="0"/>
              <w:autoSpaceDN w:val="0"/>
              <w:adjustRightInd w:val="0"/>
              <w:spacing w:line="400" w:lineRule="exact"/>
              <w:ind w:left="360" w:hangingChars="150" w:hanging="360"/>
              <w:jc w:val="both"/>
              <w:rPr>
                <w:rFonts w:eastAsia="標楷體"/>
                <w:bCs/>
                <w:color w:val="000000" w:themeColor="text1"/>
              </w:rPr>
            </w:pPr>
            <w:r w:rsidRPr="00A2373C">
              <w:rPr>
                <w:rFonts w:eastAsia="標楷體"/>
                <w:bCs/>
                <w:color w:val="000000" w:themeColor="text1"/>
              </w:rPr>
              <w:t>(</w:t>
            </w:r>
            <w:proofErr w:type="gramStart"/>
            <w:r w:rsidRPr="00A2373C">
              <w:rPr>
                <w:rFonts w:eastAsia="標楷體"/>
                <w:bCs/>
                <w:color w:val="000000" w:themeColor="text1"/>
              </w:rPr>
              <w:t>一</w:t>
            </w:r>
            <w:proofErr w:type="gramEnd"/>
            <w:r w:rsidRPr="00A2373C">
              <w:rPr>
                <w:rFonts w:eastAsia="標楷體"/>
                <w:bCs/>
                <w:color w:val="000000" w:themeColor="text1"/>
              </w:rPr>
              <w:t>)</w:t>
            </w:r>
            <w:r w:rsidRPr="00A2373C">
              <w:rPr>
                <w:rFonts w:eastAsia="標楷體"/>
                <w:bCs/>
                <w:color w:val="000000" w:themeColor="text1"/>
              </w:rPr>
              <w:t>公司是否訂定內部作業</w:t>
            </w:r>
            <w:r w:rsidRPr="00A2373C">
              <w:rPr>
                <w:rFonts w:eastAsia="標楷體" w:hint="eastAsia"/>
                <w:bCs/>
                <w:color w:val="000000" w:themeColor="text1"/>
              </w:rPr>
              <w:t xml:space="preserve">    </w:t>
            </w:r>
            <w:r w:rsidRPr="00A2373C">
              <w:rPr>
                <w:rFonts w:eastAsia="標楷體"/>
                <w:bCs/>
                <w:color w:val="000000" w:themeColor="text1"/>
              </w:rPr>
              <w:t>程序處理股東建議</w:t>
            </w:r>
            <w:r w:rsidRPr="00A2373C">
              <w:rPr>
                <w:rFonts w:eastAsia="標楷體" w:hint="eastAsia"/>
                <w:bCs/>
                <w:color w:val="000000" w:themeColor="text1"/>
              </w:rPr>
              <w:t>、</w:t>
            </w:r>
            <w:proofErr w:type="gramStart"/>
            <w:r w:rsidRPr="00A2373C">
              <w:rPr>
                <w:rFonts w:eastAsia="標楷體"/>
                <w:bCs/>
                <w:color w:val="000000" w:themeColor="text1"/>
              </w:rPr>
              <w:t>疑</w:t>
            </w:r>
            <w:proofErr w:type="gramEnd"/>
            <w:r w:rsidRPr="00A2373C">
              <w:rPr>
                <w:rFonts w:eastAsia="標楷體" w:hint="eastAsia"/>
                <w:bCs/>
                <w:color w:val="000000" w:themeColor="text1"/>
              </w:rPr>
              <w:t xml:space="preserve">    </w:t>
            </w:r>
            <w:r w:rsidRPr="00A2373C">
              <w:rPr>
                <w:rFonts w:eastAsia="標楷體"/>
                <w:bCs/>
                <w:color w:val="000000" w:themeColor="text1"/>
              </w:rPr>
              <w:t>義、糾紛及訴訟事宜，並依程序實施？</w:t>
            </w:r>
          </w:p>
          <w:p w14:paraId="0B1EA5CC" w14:textId="77777777" w:rsidR="006B654F" w:rsidRDefault="006B654F" w:rsidP="00B66E89">
            <w:pPr>
              <w:autoSpaceDE w:val="0"/>
              <w:autoSpaceDN w:val="0"/>
              <w:adjustRightInd w:val="0"/>
              <w:spacing w:line="400" w:lineRule="exact"/>
              <w:ind w:left="360" w:hangingChars="150" w:hanging="360"/>
              <w:jc w:val="both"/>
              <w:rPr>
                <w:rFonts w:eastAsia="標楷體"/>
                <w:bCs/>
                <w:color w:val="000000" w:themeColor="text1"/>
              </w:rPr>
            </w:pPr>
          </w:p>
          <w:p w14:paraId="31CB2E7E" w14:textId="77777777" w:rsidR="006B654F" w:rsidRDefault="006B654F" w:rsidP="00B66E89">
            <w:pPr>
              <w:autoSpaceDE w:val="0"/>
              <w:autoSpaceDN w:val="0"/>
              <w:adjustRightInd w:val="0"/>
              <w:spacing w:line="400" w:lineRule="exact"/>
              <w:ind w:left="360" w:hangingChars="150" w:hanging="360"/>
              <w:jc w:val="both"/>
              <w:rPr>
                <w:rFonts w:eastAsia="標楷體"/>
                <w:bCs/>
                <w:color w:val="000000" w:themeColor="text1"/>
              </w:rPr>
            </w:pPr>
          </w:p>
          <w:p w14:paraId="5AC37821" w14:textId="77777777" w:rsidR="006B654F" w:rsidRDefault="006B654F" w:rsidP="00B66E89">
            <w:pPr>
              <w:autoSpaceDE w:val="0"/>
              <w:autoSpaceDN w:val="0"/>
              <w:adjustRightInd w:val="0"/>
              <w:spacing w:line="400" w:lineRule="exact"/>
              <w:ind w:left="360" w:hangingChars="150" w:hanging="360"/>
              <w:jc w:val="both"/>
              <w:rPr>
                <w:rFonts w:eastAsia="標楷體"/>
                <w:bCs/>
                <w:color w:val="000000" w:themeColor="text1"/>
              </w:rPr>
            </w:pPr>
          </w:p>
          <w:p w14:paraId="17E47A75" w14:textId="77777777" w:rsidR="006B654F" w:rsidRDefault="006B654F" w:rsidP="00B66E89">
            <w:pPr>
              <w:autoSpaceDE w:val="0"/>
              <w:autoSpaceDN w:val="0"/>
              <w:adjustRightInd w:val="0"/>
              <w:spacing w:line="400" w:lineRule="exact"/>
              <w:ind w:left="360" w:hangingChars="150" w:hanging="360"/>
              <w:jc w:val="both"/>
              <w:rPr>
                <w:rFonts w:eastAsia="標楷體"/>
                <w:bCs/>
                <w:color w:val="000000" w:themeColor="text1"/>
              </w:rPr>
            </w:pPr>
          </w:p>
          <w:p w14:paraId="333AA6A2" w14:textId="77777777" w:rsidR="006B654F" w:rsidRPr="00A2373C" w:rsidRDefault="006B654F" w:rsidP="00B66E89">
            <w:pPr>
              <w:autoSpaceDE w:val="0"/>
              <w:autoSpaceDN w:val="0"/>
              <w:adjustRightInd w:val="0"/>
              <w:spacing w:line="400" w:lineRule="exact"/>
              <w:ind w:left="360" w:hangingChars="150" w:hanging="360"/>
              <w:jc w:val="both"/>
              <w:rPr>
                <w:rFonts w:eastAsia="標楷體"/>
                <w:bCs/>
                <w:color w:val="000000" w:themeColor="text1"/>
              </w:rPr>
            </w:pPr>
          </w:p>
          <w:p w14:paraId="6C175D4E" w14:textId="77777777" w:rsidR="006B654F" w:rsidRPr="00A2373C" w:rsidRDefault="006B654F" w:rsidP="00B66E89">
            <w:pPr>
              <w:autoSpaceDE w:val="0"/>
              <w:autoSpaceDN w:val="0"/>
              <w:adjustRightInd w:val="0"/>
              <w:spacing w:line="400" w:lineRule="exact"/>
              <w:ind w:left="360" w:hangingChars="150" w:hanging="360"/>
              <w:jc w:val="both"/>
              <w:rPr>
                <w:rFonts w:eastAsia="標楷體"/>
                <w:bCs/>
                <w:color w:val="000000" w:themeColor="text1"/>
              </w:rPr>
            </w:pPr>
            <w:r w:rsidRPr="00A2373C">
              <w:rPr>
                <w:rFonts w:eastAsia="標楷體"/>
                <w:bCs/>
                <w:color w:val="000000" w:themeColor="text1"/>
              </w:rPr>
              <w:t>(</w:t>
            </w:r>
            <w:r w:rsidRPr="00A2373C">
              <w:rPr>
                <w:rFonts w:eastAsia="標楷體"/>
                <w:bCs/>
                <w:color w:val="000000" w:themeColor="text1"/>
              </w:rPr>
              <w:t>二</w:t>
            </w:r>
            <w:r w:rsidRPr="00A2373C">
              <w:rPr>
                <w:rFonts w:eastAsia="標楷體"/>
                <w:bCs/>
                <w:color w:val="000000" w:themeColor="text1"/>
              </w:rPr>
              <w:t>)</w:t>
            </w:r>
            <w:r w:rsidRPr="00A2373C">
              <w:rPr>
                <w:rFonts w:eastAsia="標楷體"/>
                <w:bCs/>
                <w:color w:val="000000" w:themeColor="text1"/>
              </w:rPr>
              <w:t>公司是否掌握實際控制</w:t>
            </w:r>
            <w:r w:rsidRPr="00A2373C">
              <w:rPr>
                <w:rFonts w:eastAsia="標楷體" w:hint="eastAsia"/>
                <w:bCs/>
                <w:color w:val="000000" w:themeColor="text1"/>
              </w:rPr>
              <w:t xml:space="preserve">   </w:t>
            </w:r>
            <w:r w:rsidRPr="00A2373C">
              <w:rPr>
                <w:rFonts w:eastAsia="標楷體"/>
                <w:bCs/>
                <w:color w:val="000000" w:themeColor="text1"/>
              </w:rPr>
              <w:t>公司之主要股東及主要股東之最終控制者名單？</w:t>
            </w:r>
          </w:p>
          <w:p w14:paraId="57636BFA" w14:textId="77777777" w:rsidR="006B654F" w:rsidRDefault="006B654F" w:rsidP="00B66E89">
            <w:pPr>
              <w:autoSpaceDE w:val="0"/>
              <w:autoSpaceDN w:val="0"/>
              <w:adjustRightInd w:val="0"/>
              <w:spacing w:line="400" w:lineRule="exact"/>
              <w:ind w:left="360" w:hangingChars="150" w:hanging="360"/>
              <w:jc w:val="both"/>
              <w:rPr>
                <w:rFonts w:eastAsia="標楷體"/>
                <w:bCs/>
                <w:color w:val="000000" w:themeColor="text1"/>
              </w:rPr>
            </w:pPr>
          </w:p>
          <w:p w14:paraId="1C322C5D" w14:textId="77777777" w:rsidR="006B654F" w:rsidRDefault="006B654F" w:rsidP="00B66E89">
            <w:pPr>
              <w:autoSpaceDE w:val="0"/>
              <w:autoSpaceDN w:val="0"/>
              <w:adjustRightInd w:val="0"/>
              <w:spacing w:line="400" w:lineRule="exact"/>
              <w:ind w:left="360" w:hangingChars="150" w:hanging="360"/>
              <w:jc w:val="both"/>
              <w:rPr>
                <w:rFonts w:eastAsia="標楷體"/>
                <w:bCs/>
                <w:color w:val="000000" w:themeColor="text1"/>
              </w:rPr>
            </w:pPr>
          </w:p>
          <w:p w14:paraId="4BDCBDC2" w14:textId="77777777" w:rsidR="006B654F" w:rsidRDefault="006B654F" w:rsidP="00B66E89">
            <w:pPr>
              <w:autoSpaceDE w:val="0"/>
              <w:autoSpaceDN w:val="0"/>
              <w:adjustRightInd w:val="0"/>
              <w:spacing w:line="400" w:lineRule="exact"/>
              <w:ind w:left="360" w:hangingChars="150" w:hanging="360"/>
              <w:jc w:val="both"/>
              <w:rPr>
                <w:rFonts w:eastAsia="標楷體"/>
                <w:bCs/>
                <w:color w:val="000000" w:themeColor="text1"/>
              </w:rPr>
            </w:pPr>
          </w:p>
          <w:p w14:paraId="6E688A60" w14:textId="77777777" w:rsidR="006B654F" w:rsidRDefault="006B654F" w:rsidP="00B66E89">
            <w:pPr>
              <w:autoSpaceDE w:val="0"/>
              <w:autoSpaceDN w:val="0"/>
              <w:adjustRightInd w:val="0"/>
              <w:spacing w:line="400" w:lineRule="exact"/>
              <w:ind w:left="360" w:hangingChars="150" w:hanging="360"/>
              <w:jc w:val="both"/>
              <w:rPr>
                <w:rFonts w:eastAsia="標楷體"/>
                <w:bCs/>
                <w:color w:val="000000" w:themeColor="text1"/>
              </w:rPr>
            </w:pPr>
          </w:p>
          <w:p w14:paraId="3B9168FB" w14:textId="77777777" w:rsidR="006B654F" w:rsidRDefault="006B654F" w:rsidP="00B66E89">
            <w:pPr>
              <w:autoSpaceDE w:val="0"/>
              <w:autoSpaceDN w:val="0"/>
              <w:adjustRightInd w:val="0"/>
              <w:spacing w:line="400" w:lineRule="exact"/>
              <w:ind w:left="360" w:hangingChars="150" w:hanging="360"/>
              <w:jc w:val="both"/>
              <w:rPr>
                <w:rFonts w:eastAsia="標楷體"/>
                <w:bCs/>
                <w:color w:val="000000" w:themeColor="text1"/>
              </w:rPr>
            </w:pPr>
          </w:p>
          <w:p w14:paraId="5475326F" w14:textId="77777777" w:rsidR="006B654F" w:rsidRPr="00A2373C" w:rsidRDefault="006B654F" w:rsidP="00B66E89">
            <w:pPr>
              <w:autoSpaceDE w:val="0"/>
              <w:autoSpaceDN w:val="0"/>
              <w:adjustRightInd w:val="0"/>
              <w:spacing w:line="400" w:lineRule="exact"/>
              <w:ind w:left="360" w:hangingChars="150" w:hanging="360"/>
              <w:jc w:val="both"/>
              <w:rPr>
                <w:rFonts w:eastAsia="標楷體"/>
                <w:bCs/>
                <w:color w:val="000000" w:themeColor="text1"/>
              </w:rPr>
            </w:pPr>
          </w:p>
          <w:p w14:paraId="2F1CB094" w14:textId="77777777" w:rsidR="006B654F" w:rsidRPr="00A2373C" w:rsidRDefault="006B654F" w:rsidP="00B66E89">
            <w:pPr>
              <w:autoSpaceDE w:val="0"/>
              <w:autoSpaceDN w:val="0"/>
              <w:adjustRightInd w:val="0"/>
              <w:spacing w:line="400" w:lineRule="exact"/>
              <w:ind w:left="360" w:hangingChars="150" w:hanging="360"/>
              <w:jc w:val="both"/>
              <w:rPr>
                <w:rFonts w:eastAsia="標楷體"/>
                <w:bCs/>
                <w:color w:val="000000" w:themeColor="text1"/>
              </w:rPr>
            </w:pPr>
            <w:r w:rsidRPr="00A2373C">
              <w:rPr>
                <w:rFonts w:eastAsia="標楷體"/>
                <w:bCs/>
                <w:color w:val="000000" w:themeColor="text1"/>
              </w:rPr>
              <w:t>(</w:t>
            </w:r>
            <w:r w:rsidRPr="00A2373C">
              <w:rPr>
                <w:rFonts w:eastAsia="標楷體"/>
                <w:bCs/>
                <w:color w:val="000000" w:themeColor="text1"/>
              </w:rPr>
              <w:t>三</w:t>
            </w:r>
            <w:r w:rsidRPr="00A2373C">
              <w:rPr>
                <w:rFonts w:eastAsia="標楷體"/>
                <w:bCs/>
                <w:color w:val="000000" w:themeColor="text1"/>
              </w:rPr>
              <w:t>)</w:t>
            </w:r>
            <w:r w:rsidRPr="00A2373C">
              <w:rPr>
                <w:rFonts w:eastAsia="標楷體"/>
                <w:bCs/>
                <w:color w:val="000000" w:themeColor="text1"/>
              </w:rPr>
              <w:t>公司是否建立、執行與關係企業間之風險控管及防</w:t>
            </w:r>
            <w:r w:rsidRPr="00A2373C">
              <w:rPr>
                <w:rFonts w:eastAsia="標楷體" w:hint="eastAsia"/>
                <w:bCs/>
                <w:color w:val="000000" w:themeColor="text1"/>
              </w:rPr>
              <w:t xml:space="preserve">   </w:t>
            </w:r>
            <w:r w:rsidRPr="00A2373C">
              <w:rPr>
                <w:rFonts w:eastAsia="標楷體"/>
                <w:bCs/>
                <w:color w:val="000000" w:themeColor="text1"/>
              </w:rPr>
              <w:t>火牆機制？</w:t>
            </w:r>
          </w:p>
          <w:p w14:paraId="7AAEF8F3" w14:textId="77777777" w:rsidR="006B654F" w:rsidRDefault="006B654F" w:rsidP="00B66E89">
            <w:pPr>
              <w:autoSpaceDE w:val="0"/>
              <w:autoSpaceDN w:val="0"/>
              <w:adjustRightInd w:val="0"/>
              <w:spacing w:line="400" w:lineRule="exact"/>
              <w:ind w:left="360" w:hangingChars="150" w:hanging="360"/>
              <w:jc w:val="both"/>
              <w:rPr>
                <w:rFonts w:eastAsia="標楷體"/>
                <w:bCs/>
                <w:color w:val="000000" w:themeColor="text1"/>
              </w:rPr>
            </w:pPr>
          </w:p>
          <w:p w14:paraId="259184A8" w14:textId="77777777" w:rsidR="006B654F" w:rsidRDefault="006B654F" w:rsidP="00B66E89">
            <w:pPr>
              <w:autoSpaceDE w:val="0"/>
              <w:autoSpaceDN w:val="0"/>
              <w:adjustRightInd w:val="0"/>
              <w:spacing w:line="400" w:lineRule="exact"/>
              <w:ind w:left="360" w:hangingChars="150" w:hanging="360"/>
              <w:jc w:val="both"/>
              <w:rPr>
                <w:rFonts w:eastAsia="標楷體"/>
                <w:bCs/>
                <w:color w:val="000000" w:themeColor="text1"/>
              </w:rPr>
            </w:pPr>
          </w:p>
          <w:p w14:paraId="5A9AD69B" w14:textId="77777777" w:rsidR="006B654F" w:rsidRDefault="006B654F" w:rsidP="00B66E89">
            <w:pPr>
              <w:autoSpaceDE w:val="0"/>
              <w:autoSpaceDN w:val="0"/>
              <w:adjustRightInd w:val="0"/>
              <w:spacing w:line="400" w:lineRule="exact"/>
              <w:ind w:left="360" w:hangingChars="150" w:hanging="360"/>
              <w:jc w:val="both"/>
              <w:rPr>
                <w:rFonts w:eastAsia="標楷體"/>
                <w:bCs/>
                <w:color w:val="000000" w:themeColor="text1"/>
              </w:rPr>
            </w:pPr>
          </w:p>
          <w:p w14:paraId="0127CD48" w14:textId="77777777" w:rsidR="006B654F" w:rsidRPr="00A2373C" w:rsidRDefault="006B654F" w:rsidP="00B66E89">
            <w:pPr>
              <w:autoSpaceDE w:val="0"/>
              <w:autoSpaceDN w:val="0"/>
              <w:adjustRightInd w:val="0"/>
              <w:spacing w:line="400" w:lineRule="exact"/>
              <w:ind w:left="360" w:hangingChars="150" w:hanging="360"/>
              <w:jc w:val="both"/>
              <w:rPr>
                <w:rFonts w:eastAsia="標楷體"/>
                <w:bCs/>
                <w:color w:val="000000" w:themeColor="text1"/>
              </w:rPr>
            </w:pPr>
          </w:p>
          <w:p w14:paraId="6EFAF5E1" w14:textId="77777777" w:rsidR="006B654F" w:rsidRPr="00A2373C" w:rsidRDefault="006B654F" w:rsidP="00B66E89">
            <w:pPr>
              <w:autoSpaceDE w:val="0"/>
              <w:autoSpaceDN w:val="0"/>
              <w:adjustRightInd w:val="0"/>
              <w:spacing w:line="400" w:lineRule="exact"/>
              <w:ind w:left="360" w:hangingChars="150" w:hanging="360"/>
              <w:jc w:val="both"/>
              <w:rPr>
                <w:rFonts w:eastAsia="標楷體"/>
                <w:color w:val="000000" w:themeColor="text1"/>
              </w:rPr>
            </w:pPr>
            <w:r w:rsidRPr="00A2373C">
              <w:rPr>
                <w:rFonts w:eastAsia="標楷體"/>
                <w:bCs/>
                <w:color w:val="000000" w:themeColor="text1"/>
              </w:rPr>
              <w:t>(</w:t>
            </w:r>
            <w:r w:rsidRPr="00A2373C">
              <w:rPr>
                <w:rFonts w:eastAsia="標楷體"/>
                <w:bCs/>
                <w:color w:val="000000" w:themeColor="text1"/>
              </w:rPr>
              <w:t>四</w:t>
            </w:r>
            <w:r w:rsidRPr="00A2373C">
              <w:rPr>
                <w:rFonts w:eastAsia="標楷體"/>
                <w:bCs/>
                <w:color w:val="000000" w:themeColor="text1"/>
              </w:rPr>
              <w:t>)</w:t>
            </w:r>
            <w:r w:rsidRPr="00A2373C">
              <w:rPr>
                <w:rFonts w:eastAsia="標楷體"/>
                <w:bCs/>
                <w:color w:val="000000" w:themeColor="text1"/>
              </w:rPr>
              <w:t>公司是否訂定內部規</w:t>
            </w:r>
            <w:r w:rsidRPr="00A2373C">
              <w:rPr>
                <w:rFonts w:eastAsia="標楷體" w:hint="eastAsia"/>
                <w:bCs/>
                <w:color w:val="000000" w:themeColor="text1"/>
              </w:rPr>
              <w:t>範</w:t>
            </w:r>
            <w:r w:rsidRPr="00A2373C">
              <w:rPr>
                <w:rFonts w:eastAsia="標楷體"/>
                <w:bCs/>
                <w:color w:val="000000" w:themeColor="text1"/>
              </w:rPr>
              <w:t>，禁止公司內部人利用市場上未公開資訊買賣有價證券？</w:t>
            </w:r>
          </w:p>
        </w:tc>
        <w:tc>
          <w:tcPr>
            <w:tcW w:w="455" w:type="dxa"/>
            <w:tcBorders>
              <w:top w:val="single" w:sz="4" w:space="0" w:color="auto"/>
              <w:left w:val="single" w:sz="6" w:space="0" w:color="auto"/>
              <w:bottom w:val="single" w:sz="6" w:space="0" w:color="auto"/>
              <w:right w:val="single" w:sz="4" w:space="0" w:color="auto"/>
            </w:tcBorders>
            <w:shd w:val="clear" w:color="auto" w:fill="FFFFFF" w:themeFill="background1"/>
          </w:tcPr>
          <w:p w14:paraId="2CB7B7D2"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1F13B4B4" w14:textId="77777777" w:rsidR="006B654F" w:rsidRPr="00A2373C" w:rsidRDefault="006B654F" w:rsidP="00B66E89">
            <w:pPr>
              <w:autoSpaceDE w:val="0"/>
              <w:autoSpaceDN w:val="0"/>
              <w:adjustRightInd w:val="0"/>
              <w:spacing w:line="400" w:lineRule="exact"/>
              <w:jc w:val="center"/>
              <w:rPr>
                <w:rFonts w:eastAsia="標楷體"/>
                <w:color w:val="000000" w:themeColor="text1"/>
              </w:rPr>
            </w:pPr>
            <w:r w:rsidRPr="00A2373C">
              <w:rPr>
                <w:rFonts w:eastAsia="標楷體"/>
                <w:color w:val="000000" w:themeColor="text1"/>
              </w:rPr>
              <w:t>V</w:t>
            </w:r>
          </w:p>
          <w:p w14:paraId="520826D2"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1DC6206E" w14:textId="77777777" w:rsidR="006B654F" w:rsidRDefault="006B654F" w:rsidP="00B66E89">
            <w:pPr>
              <w:autoSpaceDE w:val="0"/>
              <w:autoSpaceDN w:val="0"/>
              <w:adjustRightInd w:val="0"/>
              <w:spacing w:line="400" w:lineRule="exact"/>
              <w:jc w:val="center"/>
              <w:rPr>
                <w:rFonts w:eastAsia="標楷體"/>
                <w:color w:val="000000" w:themeColor="text1"/>
              </w:rPr>
            </w:pPr>
          </w:p>
          <w:p w14:paraId="54D6E324" w14:textId="77777777" w:rsidR="006B654F" w:rsidRDefault="006B654F" w:rsidP="00B66E89">
            <w:pPr>
              <w:autoSpaceDE w:val="0"/>
              <w:autoSpaceDN w:val="0"/>
              <w:adjustRightInd w:val="0"/>
              <w:spacing w:line="400" w:lineRule="exact"/>
              <w:jc w:val="center"/>
              <w:rPr>
                <w:rFonts w:eastAsia="標楷體"/>
                <w:color w:val="000000" w:themeColor="text1"/>
              </w:rPr>
            </w:pPr>
          </w:p>
          <w:p w14:paraId="52D4CB59" w14:textId="77777777" w:rsidR="006B654F" w:rsidRDefault="006B654F" w:rsidP="00B66E89">
            <w:pPr>
              <w:autoSpaceDE w:val="0"/>
              <w:autoSpaceDN w:val="0"/>
              <w:adjustRightInd w:val="0"/>
              <w:spacing w:line="400" w:lineRule="exact"/>
              <w:jc w:val="center"/>
              <w:rPr>
                <w:rFonts w:eastAsia="標楷體"/>
                <w:color w:val="000000" w:themeColor="text1"/>
              </w:rPr>
            </w:pPr>
          </w:p>
          <w:p w14:paraId="4889E50E" w14:textId="77777777" w:rsidR="006B654F" w:rsidRDefault="006B654F" w:rsidP="00B66E89">
            <w:pPr>
              <w:autoSpaceDE w:val="0"/>
              <w:autoSpaceDN w:val="0"/>
              <w:adjustRightInd w:val="0"/>
              <w:spacing w:line="400" w:lineRule="exact"/>
              <w:jc w:val="center"/>
              <w:rPr>
                <w:rFonts w:eastAsia="標楷體"/>
                <w:color w:val="000000" w:themeColor="text1"/>
              </w:rPr>
            </w:pPr>
          </w:p>
          <w:p w14:paraId="6D252E1D" w14:textId="77777777" w:rsidR="006B654F" w:rsidRDefault="006B654F" w:rsidP="00B66E89">
            <w:pPr>
              <w:autoSpaceDE w:val="0"/>
              <w:autoSpaceDN w:val="0"/>
              <w:adjustRightInd w:val="0"/>
              <w:spacing w:line="400" w:lineRule="exact"/>
              <w:jc w:val="center"/>
              <w:rPr>
                <w:rFonts w:eastAsia="標楷體"/>
                <w:color w:val="000000" w:themeColor="text1"/>
              </w:rPr>
            </w:pPr>
          </w:p>
          <w:p w14:paraId="4666FB2E" w14:textId="77777777" w:rsidR="006B654F" w:rsidRDefault="006B654F" w:rsidP="00B66E89">
            <w:pPr>
              <w:autoSpaceDE w:val="0"/>
              <w:autoSpaceDN w:val="0"/>
              <w:adjustRightInd w:val="0"/>
              <w:spacing w:line="400" w:lineRule="exact"/>
              <w:jc w:val="center"/>
              <w:rPr>
                <w:rFonts w:eastAsia="標楷體"/>
                <w:color w:val="000000" w:themeColor="text1"/>
              </w:rPr>
            </w:pPr>
          </w:p>
          <w:p w14:paraId="77BEFC3C"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74DF728B" w14:textId="77777777" w:rsidR="006B654F" w:rsidRPr="00A2373C" w:rsidRDefault="006B654F" w:rsidP="00B66E89">
            <w:pPr>
              <w:autoSpaceDE w:val="0"/>
              <w:autoSpaceDN w:val="0"/>
              <w:adjustRightInd w:val="0"/>
              <w:spacing w:line="400" w:lineRule="exact"/>
              <w:rPr>
                <w:rFonts w:eastAsia="標楷體"/>
                <w:color w:val="000000" w:themeColor="text1"/>
              </w:rPr>
            </w:pPr>
            <w:r w:rsidRPr="00A2373C">
              <w:rPr>
                <w:rFonts w:eastAsia="標楷體" w:hint="eastAsia"/>
                <w:color w:val="000000" w:themeColor="text1"/>
              </w:rPr>
              <w:t xml:space="preserve"> </w:t>
            </w:r>
            <w:r w:rsidRPr="00A2373C">
              <w:rPr>
                <w:rFonts w:eastAsia="標楷體"/>
                <w:color w:val="000000" w:themeColor="text1"/>
              </w:rPr>
              <w:t>V</w:t>
            </w:r>
          </w:p>
          <w:p w14:paraId="3B3A3C4D"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44282EEA"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549C91C9" w14:textId="77777777" w:rsidR="006B654F" w:rsidRDefault="006B654F" w:rsidP="00B66E89">
            <w:pPr>
              <w:autoSpaceDE w:val="0"/>
              <w:autoSpaceDN w:val="0"/>
              <w:adjustRightInd w:val="0"/>
              <w:spacing w:line="400" w:lineRule="exact"/>
              <w:jc w:val="center"/>
              <w:rPr>
                <w:rFonts w:eastAsia="標楷體"/>
                <w:color w:val="000000" w:themeColor="text1"/>
              </w:rPr>
            </w:pPr>
          </w:p>
          <w:p w14:paraId="1591B080" w14:textId="77777777" w:rsidR="006B654F" w:rsidRDefault="006B654F" w:rsidP="00B66E89">
            <w:pPr>
              <w:autoSpaceDE w:val="0"/>
              <w:autoSpaceDN w:val="0"/>
              <w:adjustRightInd w:val="0"/>
              <w:spacing w:line="400" w:lineRule="exact"/>
              <w:jc w:val="center"/>
              <w:rPr>
                <w:rFonts w:eastAsia="標楷體"/>
                <w:color w:val="000000" w:themeColor="text1"/>
              </w:rPr>
            </w:pPr>
          </w:p>
          <w:p w14:paraId="112CE83C" w14:textId="77777777" w:rsidR="006B654F" w:rsidRDefault="006B654F" w:rsidP="00B66E89">
            <w:pPr>
              <w:autoSpaceDE w:val="0"/>
              <w:autoSpaceDN w:val="0"/>
              <w:adjustRightInd w:val="0"/>
              <w:spacing w:line="400" w:lineRule="exact"/>
              <w:jc w:val="center"/>
              <w:rPr>
                <w:rFonts w:eastAsia="標楷體"/>
                <w:color w:val="000000" w:themeColor="text1"/>
              </w:rPr>
            </w:pPr>
          </w:p>
          <w:p w14:paraId="02D5EF16" w14:textId="77777777" w:rsidR="006B654F" w:rsidRDefault="006B654F" w:rsidP="00B66E89">
            <w:pPr>
              <w:autoSpaceDE w:val="0"/>
              <w:autoSpaceDN w:val="0"/>
              <w:adjustRightInd w:val="0"/>
              <w:spacing w:line="400" w:lineRule="exact"/>
              <w:jc w:val="center"/>
              <w:rPr>
                <w:rFonts w:eastAsia="標楷體"/>
                <w:color w:val="000000" w:themeColor="text1"/>
              </w:rPr>
            </w:pPr>
          </w:p>
          <w:p w14:paraId="6441D5B0"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4CAFB1B5"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0B414566" w14:textId="77777777" w:rsidR="006B654F" w:rsidRPr="00A2373C" w:rsidRDefault="006B654F" w:rsidP="00B66E89">
            <w:pPr>
              <w:autoSpaceDE w:val="0"/>
              <w:autoSpaceDN w:val="0"/>
              <w:adjustRightInd w:val="0"/>
              <w:spacing w:line="400" w:lineRule="exact"/>
              <w:jc w:val="center"/>
              <w:rPr>
                <w:rFonts w:eastAsia="標楷體"/>
                <w:color w:val="000000" w:themeColor="text1"/>
              </w:rPr>
            </w:pPr>
            <w:r w:rsidRPr="00A2373C">
              <w:rPr>
                <w:rFonts w:eastAsia="標楷體"/>
                <w:color w:val="000000" w:themeColor="text1"/>
              </w:rPr>
              <w:t>V</w:t>
            </w:r>
          </w:p>
          <w:p w14:paraId="621008F5" w14:textId="77777777" w:rsidR="006B654F" w:rsidRDefault="006B654F" w:rsidP="00B66E89">
            <w:pPr>
              <w:autoSpaceDE w:val="0"/>
              <w:autoSpaceDN w:val="0"/>
              <w:adjustRightInd w:val="0"/>
              <w:spacing w:line="400" w:lineRule="exact"/>
              <w:jc w:val="center"/>
              <w:rPr>
                <w:rFonts w:eastAsia="標楷體"/>
                <w:color w:val="000000" w:themeColor="text1"/>
              </w:rPr>
            </w:pPr>
          </w:p>
          <w:p w14:paraId="1C3493F8" w14:textId="77777777" w:rsidR="006B654F" w:rsidRDefault="006B654F" w:rsidP="00B66E89">
            <w:pPr>
              <w:autoSpaceDE w:val="0"/>
              <w:autoSpaceDN w:val="0"/>
              <w:adjustRightInd w:val="0"/>
              <w:spacing w:line="400" w:lineRule="exact"/>
              <w:jc w:val="center"/>
              <w:rPr>
                <w:rFonts w:eastAsia="標楷體"/>
                <w:color w:val="000000" w:themeColor="text1"/>
              </w:rPr>
            </w:pPr>
          </w:p>
          <w:p w14:paraId="281D5954" w14:textId="77777777" w:rsidR="006B654F" w:rsidRDefault="006B654F" w:rsidP="00B66E89">
            <w:pPr>
              <w:autoSpaceDE w:val="0"/>
              <w:autoSpaceDN w:val="0"/>
              <w:adjustRightInd w:val="0"/>
              <w:spacing w:line="400" w:lineRule="exact"/>
              <w:jc w:val="center"/>
              <w:rPr>
                <w:rFonts w:eastAsia="標楷體"/>
                <w:color w:val="000000" w:themeColor="text1"/>
              </w:rPr>
            </w:pPr>
          </w:p>
          <w:p w14:paraId="08F8A2E4" w14:textId="77777777" w:rsidR="006B654F" w:rsidRDefault="006B654F" w:rsidP="00B66E89">
            <w:pPr>
              <w:autoSpaceDE w:val="0"/>
              <w:autoSpaceDN w:val="0"/>
              <w:adjustRightInd w:val="0"/>
              <w:spacing w:line="400" w:lineRule="exact"/>
              <w:jc w:val="center"/>
              <w:rPr>
                <w:rFonts w:eastAsia="標楷體"/>
                <w:color w:val="000000" w:themeColor="text1"/>
              </w:rPr>
            </w:pPr>
          </w:p>
          <w:p w14:paraId="458DC138"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6A3A6A9E"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5E19111A" w14:textId="77777777" w:rsidR="006B654F" w:rsidRPr="00A2373C" w:rsidRDefault="006B654F" w:rsidP="00B66E89">
            <w:pPr>
              <w:autoSpaceDE w:val="0"/>
              <w:autoSpaceDN w:val="0"/>
              <w:adjustRightInd w:val="0"/>
              <w:spacing w:line="400" w:lineRule="exact"/>
              <w:jc w:val="center"/>
              <w:rPr>
                <w:rFonts w:eastAsia="標楷體"/>
                <w:color w:val="000000" w:themeColor="text1"/>
              </w:rPr>
            </w:pPr>
            <w:r w:rsidRPr="00A2373C">
              <w:rPr>
                <w:rFonts w:eastAsia="標楷體"/>
                <w:color w:val="000000" w:themeColor="text1"/>
              </w:rPr>
              <w:t>V</w:t>
            </w:r>
          </w:p>
          <w:p w14:paraId="02B20D42"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03B3454B"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tc>
        <w:tc>
          <w:tcPr>
            <w:tcW w:w="425" w:type="dxa"/>
            <w:tcBorders>
              <w:top w:val="single" w:sz="4" w:space="0" w:color="auto"/>
              <w:left w:val="single" w:sz="4" w:space="0" w:color="auto"/>
              <w:bottom w:val="single" w:sz="6" w:space="0" w:color="auto"/>
              <w:right w:val="single" w:sz="4" w:space="0" w:color="auto"/>
            </w:tcBorders>
            <w:shd w:val="clear" w:color="auto" w:fill="FFFFFF" w:themeFill="background1"/>
          </w:tcPr>
          <w:p w14:paraId="0F75F716" w14:textId="77777777" w:rsidR="006B654F" w:rsidRPr="00A2373C" w:rsidRDefault="006B654F" w:rsidP="00B66E89">
            <w:pPr>
              <w:autoSpaceDE w:val="0"/>
              <w:autoSpaceDN w:val="0"/>
              <w:adjustRightInd w:val="0"/>
              <w:spacing w:line="400" w:lineRule="exact"/>
              <w:jc w:val="right"/>
              <w:rPr>
                <w:rFonts w:eastAsia="標楷體"/>
                <w:color w:val="000000" w:themeColor="text1"/>
              </w:rPr>
            </w:pPr>
          </w:p>
          <w:p w14:paraId="3B94D13D"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tc>
        <w:tc>
          <w:tcPr>
            <w:tcW w:w="4111" w:type="dxa"/>
            <w:tcBorders>
              <w:top w:val="single" w:sz="4" w:space="0" w:color="auto"/>
              <w:left w:val="single" w:sz="4" w:space="0" w:color="auto"/>
              <w:bottom w:val="single" w:sz="6" w:space="0" w:color="auto"/>
              <w:right w:val="single" w:sz="6" w:space="0" w:color="auto"/>
            </w:tcBorders>
            <w:shd w:val="clear" w:color="auto" w:fill="FFFFFF" w:themeFill="background1"/>
          </w:tcPr>
          <w:p w14:paraId="572BDBFA" w14:textId="77777777" w:rsidR="006B654F" w:rsidRPr="00A2373C" w:rsidRDefault="006B654F" w:rsidP="00B66E89">
            <w:pPr>
              <w:autoSpaceDE w:val="0"/>
              <w:autoSpaceDN w:val="0"/>
              <w:adjustRightInd w:val="0"/>
              <w:spacing w:line="400" w:lineRule="exact"/>
              <w:ind w:right="120"/>
              <w:rPr>
                <w:rFonts w:eastAsia="標楷體"/>
                <w:color w:val="000000" w:themeColor="text1"/>
              </w:rPr>
            </w:pPr>
          </w:p>
          <w:p w14:paraId="48A2DAA4" w14:textId="77777777" w:rsidR="006B654F" w:rsidRPr="00CE7B6C" w:rsidRDefault="006B654F" w:rsidP="00B66E89">
            <w:pPr>
              <w:numPr>
                <w:ilvl w:val="0"/>
                <w:numId w:val="2"/>
              </w:numPr>
              <w:autoSpaceDE w:val="0"/>
              <w:autoSpaceDN w:val="0"/>
              <w:adjustRightInd w:val="0"/>
              <w:spacing w:line="400" w:lineRule="exact"/>
              <w:jc w:val="both"/>
              <w:rPr>
                <w:rFonts w:eastAsia="標楷體"/>
              </w:rPr>
            </w:pPr>
            <w:r w:rsidRPr="00CE7B6C">
              <w:rPr>
                <w:rFonts w:eastAsia="標楷體"/>
              </w:rPr>
              <w:t>本公司</w:t>
            </w:r>
            <w:r>
              <w:rPr>
                <w:rFonts w:eastAsia="標楷體"/>
              </w:rPr>
              <w:t>已訂定股</w:t>
            </w:r>
            <w:proofErr w:type="gramStart"/>
            <w:r>
              <w:rPr>
                <w:rFonts w:eastAsia="標楷體"/>
              </w:rPr>
              <w:t>務</w:t>
            </w:r>
            <w:proofErr w:type="gramEnd"/>
            <w:r>
              <w:rPr>
                <w:rFonts w:eastAsia="標楷體"/>
              </w:rPr>
              <w:t>作業程序規範相關事宜</w:t>
            </w:r>
            <w:r>
              <w:rPr>
                <w:rFonts w:eastAsia="標楷體" w:hint="eastAsia"/>
              </w:rPr>
              <w:t>，</w:t>
            </w:r>
            <w:r w:rsidRPr="00CE7B6C">
              <w:rPr>
                <w:rFonts w:eastAsia="標楷體"/>
              </w:rPr>
              <w:t>除委由股</w:t>
            </w:r>
            <w:proofErr w:type="gramStart"/>
            <w:r w:rsidRPr="00CE7B6C">
              <w:rPr>
                <w:rFonts w:eastAsia="標楷體"/>
              </w:rPr>
              <w:t>務</w:t>
            </w:r>
            <w:proofErr w:type="gramEnd"/>
            <w:r w:rsidRPr="00CE7B6C">
              <w:rPr>
                <w:rFonts w:eastAsia="標楷體"/>
              </w:rPr>
              <w:t>代理機構代為處理相關業務外，並設有發言人及</w:t>
            </w:r>
            <w:r>
              <w:rPr>
                <w:rFonts w:eastAsia="標楷體"/>
              </w:rPr>
              <w:t>代理</w:t>
            </w:r>
            <w:r w:rsidRPr="00CE7B6C">
              <w:rPr>
                <w:rFonts w:eastAsia="標楷體"/>
              </w:rPr>
              <w:t>發言人處理股東</w:t>
            </w:r>
            <w:r>
              <w:rPr>
                <w:rFonts w:eastAsia="標楷體"/>
              </w:rPr>
              <w:t>建議或疑義事宜</w:t>
            </w:r>
            <w:r w:rsidRPr="00CE7B6C">
              <w:rPr>
                <w:rFonts w:eastAsia="標楷體"/>
              </w:rPr>
              <w:t>。</w:t>
            </w:r>
            <w:r>
              <w:rPr>
                <w:rFonts w:eastAsia="標楷體"/>
              </w:rPr>
              <w:t>並於公司網站</w:t>
            </w:r>
            <w:r>
              <w:rPr>
                <w:rFonts w:eastAsia="標楷體"/>
              </w:rPr>
              <w:t>(</w:t>
            </w:r>
            <w:r>
              <w:rPr>
                <w:rFonts w:eastAsia="標楷體"/>
              </w:rPr>
              <w:t>投資人關係</w:t>
            </w:r>
            <w:r>
              <w:rPr>
                <w:rFonts w:eastAsia="標楷體"/>
              </w:rPr>
              <w:t>-</w:t>
            </w:r>
            <w:r>
              <w:rPr>
                <w:rFonts w:eastAsia="標楷體" w:hint="eastAsia"/>
              </w:rPr>
              <w:t>-</w:t>
            </w:r>
            <w:r>
              <w:rPr>
                <w:rFonts w:eastAsia="標楷體"/>
              </w:rPr>
              <w:t>&gt;</w:t>
            </w:r>
            <w:r>
              <w:rPr>
                <w:rFonts w:eastAsia="標楷體"/>
              </w:rPr>
              <w:t>股東專區</w:t>
            </w:r>
            <w:r>
              <w:rPr>
                <w:rFonts w:eastAsia="標楷體"/>
              </w:rPr>
              <w:t>-</w:t>
            </w:r>
            <w:r>
              <w:rPr>
                <w:rFonts w:eastAsia="標楷體" w:hint="eastAsia"/>
              </w:rPr>
              <w:t>-</w:t>
            </w:r>
            <w:r>
              <w:rPr>
                <w:rFonts w:eastAsia="標楷體"/>
              </w:rPr>
              <w:t>&gt;</w:t>
            </w:r>
            <w:r>
              <w:rPr>
                <w:rFonts w:eastAsia="標楷體"/>
              </w:rPr>
              <w:t>投資人聯絡窗口</w:t>
            </w:r>
            <w:r>
              <w:rPr>
                <w:rFonts w:eastAsia="標楷體"/>
              </w:rPr>
              <w:t>)</w:t>
            </w:r>
            <w:r>
              <w:rPr>
                <w:rFonts w:eastAsia="標楷體"/>
              </w:rPr>
              <w:t>設有專屬信箱及專人專責處理股東意見</w:t>
            </w:r>
            <w:r w:rsidRPr="00CE7B6C">
              <w:rPr>
                <w:rFonts w:eastAsia="標楷體"/>
              </w:rPr>
              <w:t>。若涉及</w:t>
            </w:r>
            <w:r w:rsidRPr="00CE7B6C">
              <w:rPr>
                <w:rFonts w:eastAsia="標楷體"/>
                <w:bCs/>
              </w:rPr>
              <w:t>糾紛及訴訟</w:t>
            </w:r>
            <w:r>
              <w:rPr>
                <w:rFonts w:eastAsia="標楷體" w:hint="eastAsia"/>
                <w:bCs/>
              </w:rPr>
              <w:t>事宜</w:t>
            </w:r>
            <w:r w:rsidRPr="00CE7B6C">
              <w:rPr>
                <w:rFonts w:eastAsia="標楷體"/>
              </w:rPr>
              <w:t>，則委請律師協助。</w:t>
            </w:r>
          </w:p>
          <w:p w14:paraId="2AAA90BC" w14:textId="77777777" w:rsidR="006B654F" w:rsidRPr="00CE7B6C" w:rsidRDefault="006B654F" w:rsidP="00B66E89">
            <w:pPr>
              <w:numPr>
                <w:ilvl w:val="0"/>
                <w:numId w:val="2"/>
              </w:numPr>
              <w:autoSpaceDE w:val="0"/>
              <w:autoSpaceDN w:val="0"/>
              <w:adjustRightInd w:val="0"/>
              <w:spacing w:line="400" w:lineRule="exact"/>
              <w:jc w:val="both"/>
              <w:rPr>
                <w:rFonts w:eastAsia="標楷體"/>
              </w:rPr>
            </w:pPr>
            <w:r w:rsidRPr="00CE7B6C">
              <w:rPr>
                <w:rFonts w:eastAsia="標楷體"/>
              </w:rPr>
              <w:t>本公司</w:t>
            </w:r>
            <w:r>
              <w:rPr>
                <w:rFonts w:eastAsia="標楷體"/>
              </w:rPr>
              <w:t>主要股東為經營團隊及長期持有之股東</w:t>
            </w:r>
            <w:r>
              <w:rPr>
                <w:rFonts w:ascii="標楷體" w:eastAsia="標楷體" w:hAnsi="標楷體" w:hint="eastAsia"/>
              </w:rPr>
              <w:t>，</w:t>
            </w:r>
            <w:r>
              <w:rPr>
                <w:rFonts w:eastAsia="標楷體"/>
              </w:rPr>
              <w:t>公司</w:t>
            </w:r>
            <w:r w:rsidRPr="00CE7B6C">
              <w:rPr>
                <w:rFonts w:eastAsia="標楷體"/>
              </w:rPr>
              <w:t>董事、經理人及持股百分之十以上</w:t>
            </w:r>
            <w:r>
              <w:rPr>
                <w:rFonts w:eastAsia="標楷體"/>
              </w:rPr>
              <w:t>之</w:t>
            </w:r>
            <w:r w:rsidRPr="00CE7B6C">
              <w:rPr>
                <w:rFonts w:eastAsia="標楷體"/>
              </w:rPr>
              <w:t>大</w:t>
            </w:r>
            <w:proofErr w:type="gramStart"/>
            <w:r w:rsidRPr="00CE7B6C">
              <w:rPr>
                <w:rFonts w:eastAsia="標楷體"/>
              </w:rPr>
              <w:t>股東</w:t>
            </w:r>
            <w:r>
              <w:rPr>
                <w:rFonts w:eastAsia="標楷體"/>
              </w:rPr>
              <w:t>均依規定</w:t>
            </w:r>
            <w:proofErr w:type="gramEnd"/>
            <w:r>
              <w:rPr>
                <w:rFonts w:eastAsia="標楷體"/>
              </w:rPr>
              <w:t>每月向本公司申報其持股變動情形</w:t>
            </w:r>
            <w:r>
              <w:rPr>
                <w:rFonts w:ascii="標楷體" w:eastAsia="標楷體" w:hAnsi="標楷體" w:hint="eastAsia"/>
              </w:rPr>
              <w:t>，本公司透過</w:t>
            </w:r>
            <w:r w:rsidRPr="00CE7B6C">
              <w:rPr>
                <w:rFonts w:eastAsia="標楷體"/>
              </w:rPr>
              <w:t>委任股</w:t>
            </w:r>
            <w:proofErr w:type="gramStart"/>
            <w:r w:rsidRPr="00CE7B6C">
              <w:rPr>
                <w:rFonts w:eastAsia="標楷體"/>
              </w:rPr>
              <w:t>務</w:t>
            </w:r>
            <w:proofErr w:type="gramEnd"/>
            <w:r w:rsidRPr="00CE7B6C">
              <w:rPr>
                <w:rFonts w:eastAsia="標楷體"/>
              </w:rPr>
              <w:t>代理機構處理相關事宜，</w:t>
            </w:r>
            <w:r>
              <w:rPr>
                <w:rFonts w:eastAsia="標楷體"/>
              </w:rPr>
              <w:t>以</w:t>
            </w:r>
            <w:r w:rsidRPr="00CE7B6C">
              <w:rPr>
                <w:rFonts w:eastAsia="標楷體"/>
              </w:rPr>
              <w:t>掌握</w:t>
            </w:r>
            <w:r>
              <w:rPr>
                <w:rFonts w:eastAsia="標楷體"/>
              </w:rPr>
              <w:t>主要股東及</w:t>
            </w:r>
            <w:r w:rsidRPr="00CE7B6C">
              <w:rPr>
                <w:rFonts w:eastAsia="標楷體"/>
              </w:rPr>
              <w:t>董事、經理人及持股百分之十以上大股東的股權異動</w:t>
            </w:r>
            <w:r>
              <w:rPr>
                <w:rFonts w:eastAsia="標楷體"/>
              </w:rPr>
              <w:t>情形</w:t>
            </w:r>
            <w:r w:rsidRPr="00CE7B6C">
              <w:rPr>
                <w:rFonts w:eastAsia="標楷體"/>
              </w:rPr>
              <w:t>，並</w:t>
            </w:r>
            <w:r>
              <w:rPr>
                <w:rFonts w:eastAsia="標楷體"/>
              </w:rPr>
              <w:t>向經營高層報告</w:t>
            </w:r>
            <w:r w:rsidRPr="00CE7B6C">
              <w:rPr>
                <w:rFonts w:eastAsia="標楷體"/>
              </w:rPr>
              <w:t>。</w:t>
            </w:r>
          </w:p>
          <w:p w14:paraId="6C7F36E3" w14:textId="77777777" w:rsidR="006B654F" w:rsidRPr="00CE7B6C" w:rsidRDefault="006B654F" w:rsidP="00B66E89">
            <w:pPr>
              <w:numPr>
                <w:ilvl w:val="0"/>
                <w:numId w:val="2"/>
              </w:numPr>
              <w:autoSpaceDE w:val="0"/>
              <w:autoSpaceDN w:val="0"/>
              <w:adjustRightInd w:val="0"/>
              <w:spacing w:line="400" w:lineRule="exact"/>
              <w:jc w:val="both"/>
              <w:rPr>
                <w:rFonts w:eastAsia="標楷體"/>
                <w:shd w:val="clear" w:color="auto" w:fill="FFFF00"/>
              </w:rPr>
            </w:pPr>
            <w:r w:rsidRPr="00CE7B6C">
              <w:rPr>
                <w:rFonts w:eastAsia="標楷體"/>
              </w:rPr>
              <w:t>本公司</w:t>
            </w:r>
            <w:r>
              <w:rPr>
                <w:rFonts w:eastAsia="標楷體"/>
              </w:rPr>
              <w:t>與關係企業往來均遵照主管機關及公司</w:t>
            </w:r>
            <w:r w:rsidRPr="00CE7B6C">
              <w:rPr>
                <w:rFonts w:eastAsia="標楷體"/>
              </w:rPr>
              <w:t>訂定</w:t>
            </w:r>
            <w:r>
              <w:rPr>
                <w:rFonts w:eastAsia="標楷體"/>
              </w:rPr>
              <w:t>之</w:t>
            </w:r>
            <w:r>
              <w:rPr>
                <w:rFonts w:ascii="標楷體" w:eastAsia="標楷體" w:hAnsi="標楷體" w:hint="eastAsia"/>
              </w:rPr>
              <w:t>「</w:t>
            </w:r>
            <w:r w:rsidRPr="003D3DD0">
              <w:rPr>
                <w:rFonts w:eastAsia="標楷體" w:hint="eastAsia"/>
              </w:rPr>
              <w:t>關係人、特定公司、集團企業交易管理辦法</w:t>
            </w:r>
            <w:r>
              <w:rPr>
                <w:rFonts w:ascii="標楷體" w:eastAsia="標楷體" w:hAnsi="標楷體" w:hint="eastAsia"/>
              </w:rPr>
              <w:t>｣</w:t>
            </w:r>
            <w:r>
              <w:rPr>
                <w:rFonts w:eastAsia="標楷體" w:hint="eastAsia"/>
              </w:rPr>
              <w:t>、內部控制制度</w:t>
            </w:r>
            <w:r>
              <w:rPr>
                <w:rFonts w:ascii="標楷體" w:eastAsia="標楷體" w:hAnsi="標楷體" w:hint="eastAsia"/>
              </w:rPr>
              <w:t>規定辦理</w:t>
            </w:r>
            <w:r w:rsidRPr="00CE7B6C">
              <w:rPr>
                <w:rFonts w:eastAsia="標楷體"/>
              </w:rPr>
              <w:t>，對於</w:t>
            </w:r>
            <w:r w:rsidRPr="00CE7B6C">
              <w:rPr>
                <w:rFonts w:eastAsia="標楷體"/>
                <w:bCs/>
              </w:rPr>
              <w:t>與關</w:t>
            </w:r>
            <w:r w:rsidRPr="00CE7B6C">
              <w:rPr>
                <w:rFonts w:eastAsia="標楷體"/>
                <w:bCs/>
              </w:rPr>
              <w:lastRenderedPageBreak/>
              <w:t>係企業之交易往來均</w:t>
            </w:r>
            <w:r w:rsidRPr="00CE7B6C">
              <w:rPr>
                <w:rFonts w:eastAsia="標楷體"/>
              </w:rPr>
              <w:t>有明確規範，以達風險控制機制，杜絕非常規交易情事。</w:t>
            </w:r>
          </w:p>
          <w:p w14:paraId="6769A450" w14:textId="77777777" w:rsidR="006B654F" w:rsidRPr="00A2373C" w:rsidRDefault="006B654F" w:rsidP="00B66E89">
            <w:pPr>
              <w:numPr>
                <w:ilvl w:val="0"/>
                <w:numId w:val="2"/>
              </w:numPr>
              <w:autoSpaceDE w:val="0"/>
              <w:autoSpaceDN w:val="0"/>
              <w:adjustRightInd w:val="0"/>
              <w:spacing w:line="400" w:lineRule="exact"/>
              <w:ind w:right="119"/>
              <w:jc w:val="both"/>
              <w:rPr>
                <w:rFonts w:eastAsia="標楷體"/>
                <w:color w:val="000000" w:themeColor="text1"/>
              </w:rPr>
            </w:pPr>
            <w:r w:rsidRPr="00667078">
              <w:rPr>
                <w:rFonts w:eastAsia="標楷體"/>
              </w:rPr>
              <w:t>本公司已訂立「內部重大資訊處理暨防範內線交易管理作業程序」，禁止公司內部人利用市場上未公開資訊買賣有價證券，相關規範並已揭露於公司</w:t>
            </w:r>
            <w:r w:rsidRPr="006367C3">
              <w:rPr>
                <w:rFonts w:eastAsia="標楷體"/>
              </w:rPr>
              <w:t>網站</w:t>
            </w:r>
            <w:r w:rsidRPr="006367C3">
              <w:rPr>
                <w:rFonts w:eastAsia="標楷體"/>
              </w:rPr>
              <w:t>(ESG</w:t>
            </w:r>
            <w:r w:rsidRPr="004B3F36">
              <w:rPr>
                <w:rFonts w:eastAsia="標楷體"/>
              </w:rPr>
              <w:t>-</w:t>
            </w:r>
            <w:r w:rsidRPr="004B3F36">
              <w:rPr>
                <w:rFonts w:eastAsia="標楷體" w:hint="eastAsia"/>
              </w:rPr>
              <w:t>-</w:t>
            </w:r>
            <w:r w:rsidRPr="004B3F36">
              <w:rPr>
                <w:rFonts w:eastAsia="標楷體"/>
              </w:rPr>
              <w:t>&gt;</w:t>
            </w:r>
            <w:r w:rsidRPr="004B3F36">
              <w:rPr>
                <w:rFonts w:eastAsia="標楷體"/>
              </w:rPr>
              <w:t>公司治理</w:t>
            </w:r>
            <w:r w:rsidRPr="004B3F36">
              <w:rPr>
                <w:rFonts w:eastAsia="標楷體"/>
              </w:rPr>
              <w:t>-</w:t>
            </w:r>
            <w:r w:rsidRPr="004B3F36">
              <w:rPr>
                <w:rFonts w:eastAsia="標楷體" w:hint="eastAsia"/>
              </w:rPr>
              <w:t>-</w:t>
            </w:r>
            <w:r w:rsidRPr="004B3F36">
              <w:rPr>
                <w:rFonts w:eastAsia="標楷體"/>
              </w:rPr>
              <w:t>&gt;</w:t>
            </w:r>
            <w:r w:rsidRPr="004B3F36">
              <w:rPr>
                <w:rFonts w:eastAsia="標楷體" w:hint="eastAsia"/>
              </w:rPr>
              <w:t>公司治理運作情形</w:t>
            </w:r>
            <w:r w:rsidRPr="004B3F36">
              <w:rPr>
                <w:rFonts w:eastAsia="標楷體"/>
              </w:rPr>
              <w:t>-</w:t>
            </w:r>
            <w:r w:rsidRPr="0083566B">
              <w:rPr>
                <w:rFonts w:eastAsia="標楷體" w:hint="eastAsia"/>
              </w:rPr>
              <w:t>-</w:t>
            </w:r>
            <w:r w:rsidRPr="0083566B">
              <w:rPr>
                <w:rFonts w:eastAsia="標楷體"/>
              </w:rPr>
              <w:t>&gt;</w:t>
            </w:r>
            <w:r w:rsidRPr="0083566B">
              <w:rPr>
                <w:rFonts w:eastAsia="標楷體"/>
              </w:rPr>
              <w:t>重要組織規章</w:t>
            </w:r>
            <w:r w:rsidRPr="0083566B">
              <w:rPr>
                <w:rFonts w:eastAsia="標楷體"/>
              </w:rPr>
              <w:t>)</w:t>
            </w:r>
            <w:r w:rsidRPr="0083566B">
              <w:rPr>
                <w:rFonts w:eastAsia="標楷體"/>
              </w:rPr>
              <w:t>，且依法令規定公告相關重大訊息並依法申報內部人股權異動資訊。</w:t>
            </w:r>
          </w:p>
        </w:tc>
        <w:tc>
          <w:tcPr>
            <w:tcW w:w="1843" w:type="dxa"/>
            <w:tcBorders>
              <w:top w:val="single" w:sz="4" w:space="0" w:color="auto"/>
              <w:left w:val="single" w:sz="6" w:space="0" w:color="auto"/>
              <w:bottom w:val="single" w:sz="6" w:space="0" w:color="auto"/>
              <w:right w:val="single" w:sz="6" w:space="0" w:color="auto"/>
            </w:tcBorders>
            <w:shd w:val="clear" w:color="auto" w:fill="FFFFFF" w:themeFill="background1"/>
          </w:tcPr>
          <w:p w14:paraId="5AD18905" w14:textId="77777777" w:rsidR="006B654F" w:rsidRPr="00A2373C" w:rsidRDefault="006B654F" w:rsidP="00B66E89">
            <w:pPr>
              <w:autoSpaceDE w:val="0"/>
              <w:autoSpaceDN w:val="0"/>
              <w:adjustRightInd w:val="0"/>
              <w:spacing w:line="400" w:lineRule="exact"/>
              <w:ind w:right="120"/>
              <w:rPr>
                <w:rFonts w:eastAsia="標楷體"/>
                <w:color w:val="000000" w:themeColor="text1"/>
              </w:rPr>
            </w:pPr>
          </w:p>
          <w:p w14:paraId="33827D9A" w14:textId="77777777" w:rsidR="006B654F" w:rsidRPr="00A2373C" w:rsidRDefault="006B654F" w:rsidP="00B66E89">
            <w:pPr>
              <w:spacing w:line="400" w:lineRule="exact"/>
              <w:ind w:rightChars="-53" w:right="-127"/>
              <w:rPr>
                <w:rFonts w:eastAsia="標楷體"/>
                <w:color w:val="000000" w:themeColor="text1"/>
              </w:rPr>
            </w:pPr>
            <w:r w:rsidRPr="00A2373C">
              <w:rPr>
                <w:rFonts w:eastAsia="標楷體"/>
                <w:color w:val="000000" w:themeColor="text1"/>
              </w:rPr>
              <w:t>(</w:t>
            </w:r>
            <w:proofErr w:type="gramStart"/>
            <w:r w:rsidRPr="00A2373C">
              <w:rPr>
                <w:rFonts w:eastAsia="標楷體"/>
                <w:color w:val="000000" w:themeColor="text1"/>
              </w:rPr>
              <w:t>一</w:t>
            </w:r>
            <w:proofErr w:type="gramEnd"/>
            <w:r w:rsidRPr="00A2373C">
              <w:rPr>
                <w:rFonts w:eastAsia="標楷體"/>
                <w:color w:val="000000" w:themeColor="text1"/>
              </w:rPr>
              <w:t>)</w:t>
            </w:r>
            <w:r w:rsidRPr="00A2373C">
              <w:rPr>
                <w:rFonts w:eastAsia="標楷體"/>
                <w:color w:val="000000" w:themeColor="text1"/>
              </w:rPr>
              <w:t>無重大差異。</w:t>
            </w:r>
          </w:p>
          <w:p w14:paraId="30194F4B" w14:textId="77777777" w:rsidR="006B654F" w:rsidRPr="00A2373C" w:rsidRDefault="006B654F" w:rsidP="00B66E89">
            <w:pPr>
              <w:spacing w:line="400" w:lineRule="exact"/>
              <w:ind w:right="120"/>
              <w:rPr>
                <w:rFonts w:eastAsia="標楷體"/>
                <w:color w:val="000000" w:themeColor="text1"/>
              </w:rPr>
            </w:pPr>
          </w:p>
          <w:p w14:paraId="5603BB9F" w14:textId="77777777" w:rsidR="006B654F" w:rsidRPr="00A2373C" w:rsidRDefault="006B654F" w:rsidP="00B66E89">
            <w:pPr>
              <w:spacing w:line="400" w:lineRule="exact"/>
              <w:ind w:right="120"/>
              <w:rPr>
                <w:rFonts w:eastAsia="標楷體"/>
                <w:color w:val="000000" w:themeColor="text1"/>
              </w:rPr>
            </w:pPr>
          </w:p>
          <w:p w14:paraId="6841B89F" w14:textId="77777777" w:rsidR="006B654F" w:rsidRPr="00A2373C" w:rsidRDefault="006B654F" w:rsidP="00B66E89">
            <w:pPr>
              <w:spacing w:line="400" w:lineRule="exact"/>
              <w:ind w:right="120"/>
              <w:rPr>
                <w:rFonts w:eastAsia="標楷體"/>
                <w:color w:val="000000" w:themeColor="text1"/>
              </w:rPr>
            </w:pPr>
          </w:p>
          <w:p w14:paraId="3C54A140" w14:textId="77777777" w:rsidR="006B654F" w:rsidRDefault="006B654F" w:rsidP="00B66E89">
            <w:pPr>
              <w:spacing w:line="400" w:lineRule="exact"/>
              <w:ind w:right="120"/>
              <w:rPr>
                <w:rFonts w:eastAsia="標楷體"/>
                <w:color w:val="000000" w:themeColor="text1"/>
              </w:rPr>
            </w:pPr>
          </w:p>
          <w:p w14:paraId="15BAE6E6" w14:textId="77777777" w:rsidR="006B654F" w:rsidRDefault="006B654F" w:rsidP="00B66E89">
            <w:pPr>
              <w:spacing w:line="400" w:lineRule="exact"/>
              <w:ind w:right="120"/>
              <w:rPr>
                <w:rFonts w:eastAsia="標楷體"/>
                <w:color w:val="000000" w:themeColor="text1"/>
              </w:rPr>
            </w:pPr>
          </w:p>
          <w:p w14:paraId="3E38C671" w14:textId="77777777" w:rsidR="006B654F" w:rsidRDefault="006B654F" w:rsidP="00B66E89">
            <w:pPr>
              <w:spacing w:line="400" w:lineRule="exact"/>
              <w:ind w:right="120"/>
              <w:rPr>
                <w:rFonts w:eastAsia="標楷體"/>
                <w:color w:val="000000" w:themeColor="text1"/>
              </w:rPr>
            </w:pPr>
          </w:p>
          <w:p w14:paraId="2321C26E" w14:textId="77777777" w:rsidR="006B654F" w:rsidRDefault="006B654F" w:rsidP="00B66E89">
            <w:pPr>
              <w:spacing w:line="400" w:lineRule="exact"/>
              <w:ind w:right="120"/>
              <w:rPr>
                <w:rFonts w:eastAsia="標楷體"/>
                <w:color w:val="000000" w:themeColor="text1"/>
              </w:rPr>
            </w:pPr>
          </w:p>
          <w:p w14:paraId="612CC695" w14:textId="77777777" w:rsidR="006B654F" w:rsidRDefault="006B654F" w:rsidP="00B66E89">
            <w:pPr>
              <w:spacing w:line="400" w:lineRule="exact"/>
              <w:ind w:right="120"/>
              <w:rPr>
                <w:rFonts w:eastAsia="標楷體"/>
                <w:color w:val="000000" w:themeColor="text1"/>
              </w:rPr>
            </w:pPr>
          </w:p>
          <w:p w14:paraId="0DCB2D0E" w14:textId="77777777" w:rsidR="006B654F" w:rsidRPr="00A2373C" w:rsidRDefault="006B654F" w:rsidP="00B66E89">
            <w:pPr>
              <w:spacing w:line="400" w:lineRule="exact"/>
              <w:ind w:rightChars="-53" w:right="-127"/>
              <w:rPr>
                <w:rFonts w:eastAsia="標楷體"/>
                <w:color w:val="000000" w:themeColor="text1"/>
              </w:rPr>
            </w:pPr>
            <w:r w:rsidRPr="00A2373C">
              <w:rPr>
                <w:rFonts w:eastAsia="標楷體"/>
                <w:color w:val="000000" w:themeColor="text1"/>
              </w:rPr>
              <w:t>(</w:t>
            </w:r>
            <w:r w:rsidRPr="00A2373C">
              <w:rPr>
                <w:rFonts w:eastAsia="標楷體"/>
                <w:color w:val="000000" w:themeColor="text1"/>
              </w:rPr>
              <w:t>二</w:t>
            </w:r>
            <w:r w:rsidRPr="00A2373C">
              <w:rPr>
                <w:rFonts w:eastAsia="標楷體"/>
                <w:color w:val="000000" w:themeColor="text1"/>
              </w:rPr>
              <w:t>)</w:t>
            </w:r>
            <w:r w:rsidRPr="00A2373C">
              <w:rPr>
                <w:rFonts w:eastAsia="標楷體"/>
                <w:color w:val="000000" w:themeColor="text1"/>
              </w:rPr>
              <w:t>無重大差異。</w:t>
            </w:r>
          </w:p>
          <w:p w14:paraId="468C2D47" w14:textId="77777777" w:rsidR="006B654F" w:rsidRPr="00A2373C" w:rsidRDefault="006B654F" w:rsidP="00B66E89">
            <w:pPr>
              <w:spacing w:line="400" w:lineRule="exact"/>
              <w:ind w:right="120"/>
              <w:rPr>
                <w:rFonts w:eastAsia="標楷體"/>
                <w:color w:val="000000" w:themeColor="text1"/>
              </w:rPr>
            </w:pPr>
          </w:p>
          <w:p w14:paraId="0AB1E9AB" w14:textId="77777777" w:rsidR="006B654F" w:rsidRPr="00A2373C" w:rsidRDefault="006B654F" w:rsidP="00B66E89">
            <w:pPr>
              <w:spacing w:line="400" w:lineRule="exact"/>
              <w:ind w:right="120"/>
              <w:rPr>
                <w:rFonts w:eastAsia="標楷體"/>
                <w:color w:val="000000" w:themeColor="text1"/>
              </w:rPr>
            </w:pPr>
          </w:p>
          <w:p w14:paraId="665DF5AC" w14:textId="77777777" w:rsidR="006B654F" w:rsidRDefault="006B654F" w:rsidP="00B66E89">
            <w:pPr>
              <w:spacing w:line="400" w:lineRule="exact"/>
              <w:ind w:right="120"/>
              <w:rPr>
                <w:rFonts w:eastAsia="標楷體"/>
                <w:color w:val="000000" w:themeColor="text1"/>
              </w:rPr>
            </w:pPr>
          </w:p>
          <w:p w14:paraId="3DA6BC4C" w14:textId="77777777" w:rsidR="006B654F" w:rsidRDefault="006B654F" w:rsidP="00B66E89">
            <w:pPr>
              <w:spacing w:line="400" w:lineRule="exact"/>
              <w:ind w:right="120"/>
              <w:rPr>
                <w:rFonts w:eastAsia="標楷體"/>
                <w:color w:val="000000" w:themeColor="text1"/>
              </w:rPr>
            </w:pPr>
          </w:p>
          <w:p w14:paraId="40929044" w14:textId="77777777" w:rsidR="006B654F" w:rsidRDefault="006B654F" w:rsidP="00B66E89">
            <w:pPr>
              <w:spacing w:line="400" w:lineRule="exact"/>
              <w:ind w:right="120"/>
              <w:rPr>
                <w:rFonts w:eastAsia="標楷體"/>
                <w:color w:val="000000" w:themeColor="text1"/>
              </w:rPr>
            </w:pPr>
          </w:p>
          <w:p w14:paraId="51B566AE" w14:textId="77777777" w:rsidR="006B654F" w:rsidRDefault="006B654F" w:rsidP="00B66E89">
            <w:pPr>
              <w:spacing w:line="400" w:lineRule="exact"/>
              <w:ind w:right="120"/>
              <w:rPr>
                <w:rFonts w:eastAsia="標楷體"/>
                <w:color w:val="000000" w:themeColor="text1"/>
              </w:rPr>
            </w:pPr>
          </w:p>
          <w:p w14:paraId="37310338" w14:textId="77777777" w:rsidR="006B654F" w:rsidRPr="00A2373C" w:rsidRDefault="006B654F" w:rsidP="00B66E89">
            <w:pPr>
              <w:spacing w:line="400" w:lineRule="exact"/>
              <w:ind w:right="120"/>
              <w:rPr>
                <w:rFonts w:eastAsia="標楷體"/>
                <w:color w:val="000000" w:themeColor="text1"/>
              </w:rPr>
            </w:pPr>
          </w:p>
          <w:p w14:paraId="6E55454C" w14:textId="77777777" w:rsidR="006B654F" w:rsidRPr="00A2373C" w:rsidRDefault="006B654F" w:rsidP="00B66E89">
            <w:pPr>
              <w:spacing w:line="400" w:lineRule="exact"/>
              <w:ind w:right="120"/>
              <w:rPr>
                <w:rFonts w:eastAsia="標楷體"/>
                <w:color w:val="000000" w:themeColor="text1"/>
              </w:rPr>
            </w:pPr>
          </w:p>
          <w:p w14:paraId="58505929" w14:textId="77777777" w:rsidR="006B654F" w:rsidRPr="00A2373C" w:rsidRDefault="006B654F" w:rsidP="00B66E89">
            <w:pPr>
              <w:spacing w:line="400" w:lineRule="exact"/>
              <w:ind w:rightChars="-53" w:right="-127"/>
              <w:rPr>
                <w:rFonts w:eastAsia="標楷體"/>
                <w:color w:val="000000" w:themeColor="text1"/>
              </w:rPr>
            </w:pPr>
            <w:r w:rsidRPr="00A2373C">
              <w:rPr>
                <w:rFonts w:eastAsia="標楷體"/>
                <w:color w:val="000000" w:themeColor="text1"/>
              </w:rPr>
              <w:t>(</w:t>
            </w:r>
            <w:r w:rsidRPr="00A2373C">
              <w:rPr>
                <w:rFonts w:eastAsia="標楷體"/>
                <w:color w:val="000000" w:themeColor="text1"/>
              </w:rPr>
              <w:t>三</w:t>
            </w:r>
            <w:r w:rsidRPr="00A2373C">
              <w:rPr>
                <w:rFonts w:eastAsia="標楷體"/>
                <w:color w:val="000000" w:themeColor="text1"/>
              </w:rPr>
              <w:t>)</w:t>
            </w:r>
            <w:r w:rsidRPr="00A2373C">
              <w:rPr>
                <w:rFonts w:eastAsia="標楷體"/>
                <w:color w:val="000000" w:themeColor="text1"/>
              </w:rPr>
              <w:t>無重大差異。</w:t>
            </w:r>
          </w:p>
          <w:p w14:paraId="1D79711C" w14:textId="77777777" w:rsidR="006B654F" w:rsidRPr="00A2373C" w:rsidRDefault="006B654F" w:rsidP="00B66E89">
            <w:pPr>
              <w:spacing w:line="400" w:lineRule="exact"/>
              <w:ind w:right="120"/>
              <w:rPr>
                <w:rFonts w:eastAsia="標楷體"/>
                <w:color w:val="000000" w:themeColor="text1"/>
              </w:rPr>
            </w:pPr>
          </w:p>
          <w:p w14:paraId="56F4F246" w14:textId="77777777" w:rsidR="006B654F" w:rsidRDefault="006B654F" w:rsidP="00B66E89">
            <w:pPr>
              <w:spacing w:line="400" w:lineRule="exact"/>
              <w:ind w:right="120"/>
              <w:rPr>
                <w:rFonts w:eastAsia="標楷體"/>
                <w:color w:val="000000" w:themeColor="text1"/>
              </w:rPr>
            </w:pPr>
          </w:p>
          <w:p w14:paraId="0DFF3CA0" w14:textId="77777777" w:rsidR="006B654F" w:rsidRDefault="006B654F" w:rsidP="00B66E89">
            <w:pPr>
              <w:spacing w:line="400" w:lineRule="exact"/>
              <w:ind w:right="120"/>
              <w:rPr>
                <w:rFonts w:eastAsia="標楷體"/>
                <w:color w:val="000000" w:themeColor="text1"/>
              </w:rPr>
            </w:pPr>
          </w:p>
          <w:p w14:paraId="13C58DC2" w14:textId="77777777" w:rsidR="006B654F" w:rsidRPr="00A2373C" w:rsidRDefault="006B654F" w:rsidP="00B66E89">
            <w:pPr>
              <w:spacing w:line="400" w:lineRule="exact"/>
              <w:ind w:right="120"/>
              <w:rPr>
                <w:rFonts w:eastAsia="標楷體"/>
                <w:color w:val="000000" w:themeColor="text1"/>
              </w:rPr>
            </w:pPr>
          </w:p>
          <w:p w14:paraId="1CDC17D5" w14:textId="77777777" w:rsidR="006B654F" w:rsidRPr="00A2373C" w:rsidRDefault="006B654F" w:rsidP="00B66E89">
            <w:pPr>
              <w:spacing w:line="400" w:lineRule="exact"/>
              <w:ind w:right="120"/>
              <w:rPr>
                <w:rFonts w:eastAsia="標楷體"/>
                <w:color w:val="000000" w:themeColor="text1"/>
              </w:rPr>
            </w:pPr>
          </w:p>
          <w:p w14:paraId="428AFD60" w14:textId="77777777" w:rsidR="006B654F" w:rsidRPr="00A2373C" w:rsidRDefault="006B654F" w:rsidP="00B66E89">
            <w:pPr>
              <w:spacing w:line="400" w:lineRule="exact"/>
              <w:ind w:right="120"/>
              <w:rPr>
                <w:rFonts w:eastAsia="標楷體"/>
                <w:color w:val="000000" w:themeColor="text1"/>
              </w:rPr>
            </w:pPr>
          </w:p>
          <w:p w14:paraId="69273226" w14:textId="77777777" w:rsidR="006B654F" w:rsidRPr="00A2373C" w:rsidRDefault="006B654F" w:rsidP="00B66E89">
            <w:pPr>
              <w:spacing w:line="400" w:lineRule="exact"/>
              <w:ind w:rightChars="-53" w:right="-127"/>
              <w:rPr>
                <w:rFonts w:eastAsia="標楷體"/>
                <w:color w:val="000000" w:themeColor="text1"/>
              </w:rPr>
            </w:pPr>
            <w:r w:rsidRPr="00A2373C">
              <w:rPr>
                <w:rFonts w:eastAsia="標楷體"/>
                <w:color w:val="000000" w:themeColor="text1"/>
              </w:rPr>
              <w:t>(</w:t>
            </w:r>
            <w:r w:rsidRPr="00A2373C">
              <w:rPr>
                <w:rFonts w:eastAsia="標楷體"/>
                <w:color w:val="000000" w:themeColor="text1"/>
              </w:rPr>
              <w:t>四</w:t>
            </w:r>
            <w:r w:rsidRPr="00A2373C">
              <w:rPr>
                <w:rFonts w:eastAsia="標楷體"/>
                <w:color w:val="000000" w:themeColor="text1"/>
              </w:rPr>
              <w:t>)</w:t>
            </w:r>
            <w:r w:rsidRPr="00A2373C">
              <w:rPr>
                <w:rFonts w:eastAsia="標楷體"/>
                <w:color w:val="000000" w:themeColor="text1"/>
              </w:rPr>
              <w:t>無重大差異。</w:t>
            </w:r>
          </w:p>
        </w:tc>
      </w:tr>
      <w:tr w:rsidR="006B654F" w:rsidRPr="00F446C2" w14:paraId="4B07BA84" w14:textId="77777777" w:rsidTr="00B66E89">
        <w:trPr>
          <w:trHeight w:val="312"/>
        </w:trPr>
        <w:tc>
          <w:tcPr>
            <w:tcW w:w="3089" w:type="dxa"/>
            <w:tcBorders>
              <w:top w:val="single" w:sz="6" w:space="0" w:color="auto"/>
              <w:left w:val="single" w:sz="6" w:space="0" w:color="auto"/>
              <w:bottom w:val="single" w:sz="6" w:space="0" w:color="auto"/>
              <w:right w:val="single" w:sz="6" w:space="0" w:color="auto"/>
            </w:tcBorders>
          </w:tcPr>
          <w:p w14:paraId="049AEE69" w14:textId="77777777" w:rsidR="006B654F" w:rsidRPr="00A2373C" w:rsidRDefault="006B654F" w:rsidP="00B66E89">
            <w:pPr>
              <w:autoSpaceDE w:val="0"/>
              <w:autoSpaceDN w:val="0"/>
              <w:adjustRightInd w:val="0"/>
              <w:spacing w:line="400" w:lineRule="exact"/>
              <w:ind w:left="360" w:hangingChars="150" w:hanging="360"/>
              <w:jc w:val="both"/>
              <w:rPr>
                <w:rFonts w:eastAsia="標楷體"/>
                <w:bCs/>
                <w:color w:val="000000" w:themeColor="text1"/>
              </w:rPr>
            </w:pPr>
            <w:r w:rsidRPr="00A2373C">
              <w:rPr>
                <w:rFonts w:eastAsia="標楷體"/>
                <w:bCs/>
                <w:color w:val="000000" w:themeColor="text1"/>
              </w:rPr>
              <w:lastRenderedPageBreak/>
              <w:t>三、董事會之組成及職責</w:t>
            </w:r>
          </w:p>
          <w:p w14:paraId="46B8F1D5" w14:textId="77777777" w:rsidR="006B654F" w:rsidRPr="00A2373C" w:rsidRDefault="006B654F" w:rsidP="00B66E89">
            <w:pPr>
              <w:autoSpaceDE w:val="0"/>
              <w:autoSpaceDN w:val="0"/>
              <w:adjustRightInd w:val="0"/>
              <w:spacing w:line="400" w:lineRule="exact"/>
              <w:ind w:left="497" w:hangingChars="207" w:hanging="497"/>
              <w:jc w:val="both"/>
              <w:rPr>
                <w:rFonts w:eastAsia="標楷體"/>
                <w:bCs/>
                <w:color w:val="000000" w:themeColor="text1"/>
              </w:rPr>
            </w:pPr>
            <w:r>
              <w:rPr>
                <w:rFonts w:eastAsia="標楷體" w:hint="eastAsia"/>
                <w:bCs/>
                <w:color w:val="000000" w:themeColor="text1"/>
              </w:rPr>
              <w:t>(</w:t>
            </w:r>
            <w:proofErr w:type="gramStart"/>
            <w:r w:rsidRPr="00A2373C">
              <w:rPr>
                <w:rFonts w:eastAsia="標楷體"/>
                <w:bCs/>
                <w:color w:val="000000" w:themeColor="text1"/>
              </w:rPr>
              <w:t>一</w:t>
            </w:r>
            <w:proofErr w:type="gramEnd"/>
            <w:r>
              <w:rPr>
                <w:rFonts w:eastAsia="標楷體" w:hint="eastAsia"/>
                <w:bCs/>
                <w:color w:val="000000" w:themeColor="text1"/>
              </w:rPr>
              <w:t>)</w:t>
            </w:r>
            <w:r w:rsidRPr="00A2373C">
              <w:rPr>
                <w:rFonts w:eastAsia="標楷體"/>
                <w:bCs/>
                <w:color w:val="000000" w:themeColor="text1"/>
              </w:rPr>
              <w:t>董事會是否就成員組成擬訂多元化方針及落實執行？</w:t>
            </w:r>
          </w:p>
          <w:p w14:paraId="4022615B" w14:textId="77777777" w:rsidR="006B654F" w:rsidRPr="00A2373C" w:rsidRDefault="006B654F" w:rsidP="00B66E89">
            <w:pPr>
              <w:autoSpaceDE w:val="0"/>
              <w:autoSpaceDN w:val="0"/>
              <w:adjustRightInd w:val="0"/>
              <w:spacing w:line="400" w:lineRule="exact"/>
              <w:ind w:left="720" w:hangingChars="300" w:hanging="720"/>
              <w:rPr>
                <w:rFonts w:eastAsia="標楷體"/>
                <w:bCs/>
                <w:color w:val="000000" w:themeColor="text1"/>
              </w:rPr>
            </w:pPr>
          </w:p>
          <w:p w14:paraId="01FDA5E5" w14:textId="77777777" w:rsidR="006B654F" w:rsidRPr="00A2373C" w:rsidRDefault="006B654F" w:rsidP="00B66E89">
            <w:pPr>
              <w:autoSpaceDE w:val="0"/>
              <w:autoSpaceDN w:val="0"/>
              <w:adjustRightInd w:val="0"/>
              <w:spacing w:line="400" w:lineRule="exact"/>
              <w:ind w:left="720" w:hangingChars="300" w:hanging="720"/>
              <w:rPr>
                <w:rFonts w:eastAsia="標楷體"/>
                <w:bCs/>
                <w:color w:val="000000" w:themeColor="text1"/>
              </w:rPr>
            </w:pPr>
          </w:p>
          <w:p w14:paraId="7AD200C1" w14:textId="77777777" w:rsidR="006B654F" w:rsidRPr="00A2373C" w:rsidRDefault="006B654F" w:rsidP="00B66E89">
            <w:pPr>
              <w:autoSpaceDE w:val="0"/>
              <w:autoSpaceDN w:val="0"/>
              <w:adjustRightInd w:val="0"/>
              <w:spacing w:line="400" w:lineRule="exact"/>
              <w:rPr>
                <w:rFonts w:eastAsia="標楷體"/>
                <w:bCs/>
                <w:color w:val="000000" w:themeColor="text1"/>
              </w:rPr>
            </w:pPr>
          </w:p>
          <w:p w14:paraId="6573DFA7"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2957FE09"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2FB9561E"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7429953C"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7A4F24EA"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49482A9B"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7097510D"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780D4A45"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30E71E4C"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2D820C5F"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71216C47"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2A43E2D8"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09624679"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1A3646CF"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2F47252E"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576A0F1B"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1AD25DE5"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1368E0ED"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3989A98F"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713A9509"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6F745C0C"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5DFC3A35"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3051FB37"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541F3F67"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4DD024C3"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451F3E95"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5AB0A9A0"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4668549D"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2B82DDAF"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567F4376"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6B4BEB3E"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5A8CA082"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5FF68626"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0F85415D"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0629534C"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7A6D3B29"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4B8388B5"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1020687D"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465549FE"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51047328" w14:textId="77777777" w:rsidR="006B654F" w:rsidRDefault="006B654F" w:rsidP="00B66E89">
            <w:pPr>
              <w:autoSpaceDE w:val="0"/>
              <w:autoSpaceDN w:val="0"/>
              <w:adjustRightInd w:val="0"/>
              <w:spacing w:line="400" w:lineRule="exact"/>
              <w:ind w:left="720" w:hangingChars="300" w:hanging="720"/>
              <w:rPr>
                <w:rFonts w:eastAsia="標楷體"/>
                <w:bCs/>
                <w:color w:val="000000" w:themeColor="text1"/>
              </w:rPr>
            </w:pPr>
          </w:p>
          <w:p w14:paraId="32C2B639" w14:textId="77777777" w:rsidR="006B654F" w:rsidRPr="00A2373C" w:rsidRDefault="006B654F" w:rsidP="00B66E89">
            <w:pPr>
              <w:autoSpaceDE w:val="0"/>
              <w:autoSpaceDN w:val="0"/>
              <w:adjustRightInd w:val="0"/>
              <w:spacing w:line="400" w:lineRule="exact"/>
              <w:ind w:left="720" w:hangingChars="300" w:hanging="720"/>
              <w:rPr>
                <w:rFonts w:eastAsia="標楷體"/>
                <w:bCs/>
                <w:color w:val="000000" w:themeColor="text1"/>
              </w:rPr>
            </w:pPr>
          </w:p>
          <w:p w14:paraId="72D589BD"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r>
              <w:rPr>
                <w:rFonts w:eastAsia="標楷體" w:hint="eastAsia"/>
                <w:bCs/>
                <w:color w:val="000000" w:themeColor="text1"/>
              </w:rPr>
              <w:t>(</w:t>
            </w:r>
            <w:r w:rsidRPr="00A2373C">
              <w:rPr>
                <w:rFonts w:eastAsia="標楷體"/>
                <w:bCs/>
                <w:color w:val="000000" w:themeColor="text1"/>
              </w:rPr>
              <w:t>二</w:t>
            </w:r>
            <w:r>
              <w:rPr>
                <w:rFonts w:eastAsia="標楷體" w:hint="eastAsia"/>
                <w:bCs/>
                <w:color w:val="000000" w:themeColor="text1"/>
              </w:rPr>
              <w:t>)</w:t>
            </w:r>
            <w:r w:rsidRPr="00A2373C">
              <w:rPr>
                <w:rFonts w:eastAsia="標楷體"/>
                <w:bCs/>
                <w:color w:val="000000" w:themeColor="text1"/>
              </w:rPr>
              <w:t>公司除依法設置薪資報酬委員會及審計委員會外，是否自願設置其他各類功能性委員會？</w:t>
            </w:r>
          </w:p>
          <w:p w14:paraId="0511FA1F" w14:textId="77777777" w:rsidR="006B654F" w:rsidRPr="002356F3"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1DB51E74"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r>
              <w:rPr>
                <w:rFonts w:eastAsia="標楷體" w:hint="eastAsia"/>
                <w:bCs/>
                <w:color w:val="000000" w:themeColor="text1"/>
              </w:rPr>
              <w:t>(</w:t>
            </w:r>
            <w:r w:rsidRPr="00A2373C">
              <w:rPr>
                <w:rFonts w:eastAsia="標楷體"/>
                <w:bCs/>
                <w:color w:val="000000" w:themeColor="text1"/>
              </w:rPr>
              <w:t>三</w:t>
            </w:r>
            <w:r>
              <w:rPr>
                <w:rFonts w:eastAsia="標楷體" w:hint="eastAsia"/>
                <w:bCs/>
                <w:color w:val="000000" w:themeColor="text1"/>
              </w:rPr>
              <w:t>)</w:t>
            </w:r>
            <w:r w:rsidRPr="00A2373C">
              <w:rPr>
                <w:rFonts w:eastAsia="標楷體"/>
                <w:bCs/>
                <w:color w:val="000000" w:themeColor="text1"/>
              </w:rPr>
              <w:t>公司是否訂定董事會績</w:t>
            </w:r>
            <w:r w:rsidRPr="00A2373C">
              <w:rPr>
                <w:rFonts w:eastAsia="標楷體"/>
                <w:bCs/>
                <w:color w:val="000000" w:themeColor="text1"/>
              </w:rPr>
              <w:lastRenderedPageBreak/>
              <w:t>效評估辦法及其評估方式，每年並定期進行績效評估，且將績效評估之結果提報董事會，並運用於個別董事薪資報酬及提名續任之參考？</w:t>
            </w:r>
          </w:p>
          <w:p w14:paraId="485DFB8B"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5887CE33"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6CFE5809"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7484457B"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116A7566"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3C268B51"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2DBB8449"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0DCEA08A"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4AF19491"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30DD4EA0"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351E22B2"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6025E6F2"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2919BB6A"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5B37A1C1"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00455790"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7F3CD8BF"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5C540262"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1DEC6084"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103F658C"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6B276B2C"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6247637B"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67C0401F"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5568C851"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2FD9AA36"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4C63AAD7"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269DD00D"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0F434350"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227A1D92"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41CD24C8"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7608F614"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50D54CE8"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21F45300"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3520DE00"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48F165EA"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6FDF9985"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70118983"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6BD54CB7"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70ECF87F"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4E060F41"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598418D6"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3BB9BCFC"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5F93D0F5"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44C436CC"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36770A40"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0FD1006F"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600A6B3A"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0AC08629"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16E79090"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4CA1AA98"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711A7197"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1E84AF09"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633BA570"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0246AA3C"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6BFD6C87" w14:textId="77777777" w:rsidR="006B654F"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743961BE" w14:textId="77777777" w:rsidR="006B654F" w:rsidRPr="00A2373C" w:rsidRDefault="006B654F" w:rsidP="00B66E89">
            <w:pPr>
              <w:autoSpaceDE w:val="0"/>
              <w:autoSpaceDN w:val="0"/>
              <w:adjustRightInd w:val="0"/>
              <w:spacing w:line="400" w:lineRule="exact"/>
              <w:ind w:left="497" w:hangingChars="207" w:hanging="497"/>
              <w:jc w:val="both"/>
              <w:rPr>
                <w:rFonts w:eastAsia="標楷體"/>
                <w:bCs/>
                <w:color w:val="000000" w:themeColor="text1"/>
              </w:rPr>
            </w:pPr>
          </w:p>
          <w:p w14:paraId="586799C0" w14:textId="77777777" w:rsidR="006B654F" w:rsidRPr="00A2373C" w:rsidRDefault="006B654F" w:rsidP="00B66E89">
            <w:pPr>
              <w:autoSpaceDE w:val="0"/>
              <w:autoSpaceDN w:val="0"/>
              <w:adjustRightInd w:val="0"/>
              <w:spacing w:line="400" w:lineRule="exact"/>
              <w:ind w:left="497" w:hangingChars="207" w:hanging="497"/>
              <w:jc w:val="both"/>
              <w:rPr>
                <w:rFonts w:eastAsia="標楷體"/>
                <w:bCs/>
                <w:color w:val="000000" w:themeColor="text1"/>
              </w:rPr>
            </w:pPr>
            <w:r>
              <w:rPr>
                <w:rFonts w:eastAsia="標楷體" w:hint="eastAsia"/>
                <w:bCs/>
                <w:color w:val="000000" w:themeColor="text1"/>
              </w:rPr>
              <w:t>(</w:t>
            </w:r>
            <w:r w:rsidRPr="00A2373C">
              <w:rPr>
                <w:rFonts w:eastAsia="標楷體"/>
                <w:bCs/>
                <w:color w:val="000000" w:themeColor="text1"/>
              </w:rPr>
              <w:t>四</w:t>
            </w:r>
            <w:r>
              <w:rPr>
                <w:rFonts w:eastAsia="標楷體" w:hint="eastAsia"/>
                <w:bCs/>
                <w:color w:val="000000" w:themeColor="text1"/>
              </w:rPr>
              <w:t>)</w:t>
            </w:r>
            <w:r w:rsidRPr="00A2373C">
              <w:rPr>
                <w:rFonts w:eastAsia="標楷體"/>
                <w:bCs/>
                <w:color w:val="000000" w:themeColor="text1"/>
              </w:rPr>
              <w:t>公司是否定期評估簽證會計師獨立性？</w:t>
            </w:r>
          </w:p>
        </w:tc>
        <w:tc>
          <w:tcPr>
            <w:tcW w:w="455" w:type="dxa"/>
            <w:tcBorders>
              <w:top w:val="single" w:sz="6" w:space="0" w:color="auto"/>
              <w:left w:val="single" w:sz="6" w:space="0" w:color="auto"/>
              <w:bottom w:val="single" w:sz="6" w:space="0" w:color="auto"/>
              <w:right w:val="single" w:sz="4" w:space="0" w:color="auto"/>
            </w:tcBorders>
            <w:shd w:val="clear" w:color="auto" w:fill="FFFFFF" w:themeFill="background1"/>
          </w:tcPr>
          <w:p w14:paraId="198251F7"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378F23D5" w14:textId="77777777" w:rsidR="006B654F" w:rsidRPr="00A2373C" w:rsidRDefault="006B654F" w:rsidP="00B66E89">
            <w:pPr>
              <w:autoSpaceDE w:val="0"/>
              <w:autoSpaceDN w:val="0"/>
              <w:adjustRightInd w:val="0"/>
              <w:spacing w:line="400" w:lineRule="exact"/>
              <w:jc w:val="center"/>
              <w:rPr>
                <w:rFonts w:eastAsia="標楷體"/>
                <w:color w:val="000000" w:themeColor="text1"/>
              </w:rPr>
            </w:pPr>
            <w:r w:rsidRPr="00A2373C">
              <w:rPr>
                <w:rFonts w:eastAsia="標楷體"/>
                <w:color w:val="000000" w:themeColor="text1"/>
              </w:rPr>
              <w:t>V</w:t>
            </w:r>
          </w:p>
          <w:p w14:paraId="095E7793"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081E0A0A"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0373C7A0"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0BBDFC20" w14:textId="77777777" w:rsidR="006B654F" w:rsidRDefault="006B654F" w:rsidP="00B66E89">
            <w:pPr>
              <w:autoSpaceDE w:val="0"/>
              <w:autoSpaceDN w:val="0"/>
              <w:adjustRightInd w:val="0"/>
              <w:spacing w:line="400" w:lineRule="exact"/>
              <w:jc w:val="center"/>
              <w:rPr>
                <w:rFonts w:eastAsia="標楷體"/>
                <w:color w:val="000000" w:themeColor="text1"/>
              </w:rPr>
            </w:pPr>
          </w:p>
          <w:p w14:paraId="127E178B" w14:textId="77777777" w:rsidR="006B654F" w:rsidRDefault="006B654F" w:rsidP="00B66E89">
            <w:pPr>
              <w:autoSpaceDE w:val="0"/>
              <w:autoSpaceDN w:val="0"/>
              <w:adjustRightInd w:val="0"/>
              <w:spacing w:line="400" w:lineRule="exact"/>
              <w:jc w:val="center"/>
              <w:rPr>
                <w:rFonts w:eastAsia="標楷體"/>
                <w:color w:val="000000" w:themeColor="text1"/>
              </w:rPr>
            </w:pPr>
          </w:p>
          <w:p w14:paraId="0A59E0A7" w14:textId="77777777" w:rsidR="006B654F" w:rsidRDefault="006B654F" w:rsidP="00B66E89">
            <w:pPr>
              <w:autoSpaceDE w:val="0"/>
              <w:autoSpaceDN w:val="0"/>
              <w:adjustRightInd w:val="0"/>
              <w:spacing w:line="400" w:lineRule="exact"/>
              <w:jc w:val="center"/>
              <w:rPr>
                <w:rFonts w:eastAsia="標楷體"/>
                <w:color w:val="000000" w:themeColor="text1"/>
              </w:rPr>
            </w:pPr>
          </w:p>
          <w:p w14:paraId="350C2024" w14:textId="77777777" w:rsidR="006B654F" w:rsidRDefault="006B654F" w:rsidP="00B66E89">
            <w:pPr>
              <w:autoSpaceDE w:val="0"/>
              <w:autoSpaceDN w:val="0"/>
              <w:adjustRightInd w:val="0"/>
              <w:spacing w:line="400" w:lineRule="exact"/>
              <w:jc w:val="center"/>
              <w:rPr>
                <w:rFonts w:eastAsia="標楷體"/>
                <w:color w:val="000000" w:themeColor="text1"/>
              </w:rPr>
            </w:pPr>
          </w:p>
          <w:p w14:paraId="2D39C4C5" w14:textId="77777777" w:rsidR="006B654F" w:rsidRDefault="006B654F" w:rsidP="00B66E89">
            <w:pPr>
              <w:autoSpaceDE w:val="0"/>
              <w:autoSpaceDN w:val="0"/>
              <w:adjustRightInd w:val="0"/>
              <w:spacing w:line="400" w:lineRule="exact"/>
              <w:jc w:val="center"/>
              <w:rPr>
                <w:rFonts w:eastAsia="標楷體"/>
                <w:color w:val="000000" w:themeColor="text1"/>
              </w:rPr>
            </w:pPr>
          </w:p>
          <w:p w14:paraId="1C3E7C2E" w14:textId="77777777" w:rsidR="006B654F" w:rsidRDefault="006B654F" w:rsidP="00B66E89">
            <w:pPr>
              <w:autoSpaceDE w:val="0"/>
              <w:autoSpaceDN w:val="0"/>
              <w:adjustRightInd w:val="0"/>
              <w:spacing w:line="400" w:lineRule="exact"/>
              <w:jc w:val="center"/>
              <w:rPr>
                <w:rFonts w:eastAsia="標楷體"/>
                <w:color w:val="000000" w:themeColor="text1"/>
              </w:rPr>
            </w:pPr>
          </w:p>
          <w:p w14:paraId="242EB68C" w14:textId="77777777" w:rsidR="006B654F" w:rsidRDefault="006B654F" w:rsidP="00B66E89">
            <w:pPr>
              <w:autoSpaceDE w:val="0"/>
              <w:autoSpaceDN w:val="0"/>
              <w:adjustRightInd w:val="0"/>
              <w:spacing w:line="400" w:lineRule="exact"/>
              <w:jc w:val="center"/>
              <w:rPr>
                <w:rFonts w:eastAsia="標楷體"/>
                <w:color w:val="000000" w:themeColor="text1"/>
              </w:rPr>
            </w:pPr>
          </w:p>
          <w:p w14:paraId="2F1DD76D" w14:textId="77777777" w:rsidR="006B654F" w:rsidRDefault="006B654F" w:rsidP="00B66E89">
            <w:pPr>
              <w:autoSpaceDE w:val="0"/>
              <w:autoSpaceDN w:val="0"/>
              <w:adjustRightInd w:val="0"/>
              <w:spacing w:line="400" w:lineRule="exact"/>
              <w:jc w:val="center"/>
              <w:rPr>
                <w:rFonts w:eastAsia="標楷體"/>
                <w:color w:val="000000" w:themeColor="text1"/>
              </w:rPr>
            </w:pPr>
          </w:p>
          <w:p w14:paraId="26DE3DC7" w14:textId="77777777" w:rsidR="006B654F" w:rsidRDefault="006B654F" w:rsidP="00B66E89">
            <w:pPr>
              <w:autoSpaceDE w:val="0"/>
              <w:autoSpaceDN w:val="0"/>
              <w:adjustRightInd w:val="0"/>
              <w:spacing w:line="400" w:lineRule="exact"/>
              <w:jc w:val="center"/>
              <w:rPr>
                <w:rFonts w:eastAsia="標楷體"/>
                <w:color w:val="000000" w:themeColor="text1"/>
              </w:rPr>
            </w:pPr>
          </w:p>
          <w:p w14:paraId="36F4B237" w14:textId="77777777" w:rsidR="006B654F" w:rsidRDefault="006B654F" w:rsidP="00B66E89">
            <w:pPr>
              <w:autoSpaceDE w:val="0"/>
              <w:autoSpaceDN w:val="0"/>
              <w:adjustRightInd w:val="0"/>
              <w:spacing w:line="400" w:lineRule="exact"/>
              <w:jc w:val="center"/>
              <w:rPr>
                <w:rFonts w:eastAsia="標楷體"/>
                <w:color w:val="000000" w:themeColor="text1"/>
              </w:rPr>
            </w:pPr>
          </w:p>
          <w:p w14:paraId="6465C74A" w14:textId="77777777" w:rsidR="006B654F" w:rsidRDefault="006B654F" w:rsidP="00B66E89">
            <w:pPr>
              <w:autoSpaceDE w:val="0"/>
              <w:autoSpaceDN w:val="0"/>
              <w:adjustRightInd w:val="0"/>
              <w:spacing w:line="400" w:lineRule="exact"/>
              <w:jc w:val="center"/>
              <w:rPr>
                <w:rFonts w:eastAsia="標楷體"/>
                <w:color w:val="000000" w:themeColor="text1"/>
              </w:rPr>
            </w:pPr>
          </w:p>
          <w:p w14:paraId="2F9B3D85" w14:textId="77777777" w:rsidR="006B654F" w:rsidRDefault="006B654F" w:rsidP="00B66E89">
            <w:pPr>
              <w:autoSpaceDE w:val="0"/>
              <w:autoSpaceDN w:val="0"/>
              <w:adjustRightInd w:val="0"/>
              <w:spacing w:line="400" w:lineRule="exact"/>
              <w:jc w:val="center"/>
              <w:rPr>
                <w:rFonts w:eastAsia="標楷體"/>
                <w:color w:val="000000" w:themeColor="text1"/>
              </w:rPr>
            </w:pPr>
          </w:p>
          <w:p w14:paraId="7193F6C6" w14:textId="77777777" w:rsidR="006B654F" w:rsidRDefault="006B654F" w:rsidP="00B66E89">
            <w:pPr>
              <w:autoSpaceDE w:val="0"/>
              <w:autoSpaceDN w:val="0"/>
              <w:adjustRightInd w:val="0"/>
              <w:spacing w:line="400" w:lineRule="exact"/>
              <w:jc w:val="center"/>
              <w:rPr>
                <w:rFonts w:eastAsia="標楷體"/>
                <w:color w:val="000000" w:themeColor="text1"/>
              </w:rPr>
            </w:pPr>
          </w:p>
          <w:p w14:paraId="546EF381" w14:textId="77777777" w:rsidR="006B654F" w:rsidRDefault="006B654F" w:rsidP="00B66E89">
            <w:pPr>
              <w:autoSpaceDE w:val="0"/>
              <w:autoSpaceDN w:val="0"/>
              <w:adjustRightInd w:val="0"/>
              <w:spacing w:line="400" w:lineRule="exact"/>
              <w:jc w:val="center"/>
              <w:rPr>
                <w:rFonts w:eastAsia="標楷體"/>
                <w:color w:val="000000" w:themeColor="text1"/>
              </w:rPr>
            </w:pPr>
          </w:p>
          <w:p w14:paraId="3F807328" w14:textId="77777777" w:rsidR="006B654F" w:rsidRDefault="006B654F" w:rsidP="00B66E89">
            <w:pPr>
              <w:autoSpaceDE w:val="0"/>
              <w:autoSpaceDN w:val="0"/>
              <w:adjustRightInd w:val="0"/>
              <w:spacing w:line="400" w:lineRule="exact"/>
              <w:jc w:val="center"/>
              <w:rPr>
                <w:rFonts w:eastAsia="標楷體"/>
                <w:color w:val="000000" w:themeColor="text1"/>
              </w:rPr>
            </w:pPr>
          </w:p>
          <w:p w14:paraId="3DCE9076" w14:textId="77777777" w:rsidR="006B654F" w:rsidRDefault="006B654F" w:rsidP="00B66E89">
            <w:pPr>
              <w:autoSpaceDE w:val="0"/>
              <w:autoSpaceDN w:val="0"/>
              <w:adjustRightInd w:val="0"/>
              <w:spacing w:line="400" w:lineRule="exact"/>
              <w:jc w:val="center"/>
              <w:rPr>
                <w:rFonts w:eastAsia="標楷體"/>
                <w:color w:val="000000" w:themeColor="text1"/>
              </w:rPr>
            </w:pPr>
          </w:p>
          <w:p w14:paraId="3888CAEC" w14:textId="77777777" w:rsidR="006B654F" w:rsidRDefault="006B654F" w:rsidP="00B66E89">
            <w:pPr>
              <w:autoSpaceDE w:val="0"/>
              <w:autoSpaceDN w:val="0"/>
              <w:adjustRightInd w:val="0"/>
              <w:spacing w:line="400" w:lineRule="exact"/>
              <w:jc w:val="center"/>
              <w:rPr>
                <w:rFonts w:eastAsia="標楷體"/>
                <w:color w:val="000000" w:themeColor="text1"/>
              </w:rPr>
            </w:pPr>
          </w:p>
          <w:p w14:paraId="72DD8138" w14:textId="77777777" w:rsidR="006B654F" w:rsidRDefault="006B654F" w:rsidP="00B66E89">
            <w:pPr>
              <w:autoSpaceDE w:val="0"/>
              <w:autoSpaceDN w:val="0"/>
              <w:adjustRightInd w:val="0"/>
              <w:spacing w:line="400" w:lineRule="exact"/>
              <w:jc w:val="center"/>
              <w:rPr>
                <w:rFonts w:eastAsia="標楷體"/>
                <w:color w:val="000000" w:themeColor="text1"/>
              </w:rPr>
            </w:pPr>
          </w:p>
          <w:p w14:paraId="36B3381B" w14:textId="77777777" w:rsidR="006B654F" w:rsidRDefault="006B654F" w:rsidP="00B66E89">
            <w:pPr>
              <w:autoSpaceDE w:val="0"/>
              <w:autoSpaceDN w:val="0"/>
              <w:adjustRightInd w:val="0"/>
              <w:spacing w:line="400" w:lineRule="exact"/>
              <w:jc w:val="center"/>
              <w:rPr>
                <w:rFonts w:eastAsia="標楷體"/>
                <w:color w:val="000000" w:themeColor="text1"/>
              </w:rPr>
            </w:pPr>
          </w:p>
          <w:p w14:paraId="147C39E7" w14:textId="77777777" w:rsidR="006B654F" w:rsidRDefault="006B654F" w:rsidP="00B66E89">
            <w:pPr>
              <w:autoSpaceDE w:val="0"/>
              <w:autoSpaceDN w:val="0"/>
              <w:adjustRightInd w:val="0"/>
              <w:spacing w:line="400" w:lineRule="exact"/>
              <w:jc w:val="center"/>
              <w:rPr>
                <w:rFonts w:eastAsia="標楷體"/>
                <w:color w:val="000000" w:themeColor="text1"/>
              </w:rPr>
            </w:pPr>
          </w:p>
          <w:p w14:paraId="7CC62170" w14:textId="77777777" w:rsidR="006B654F" w:rsidRDefault="006B654F" w:rsidP="00B66E89">
            <w:pPr>
              <w:autoSpaceDE w:val="0"/>
              <w:autoSpaceDN w:val="0"/>
              <w:adjustRightInd w:val="0"/>
              <w:spacing w:line="400" w:lineRule="exact"/>
              <w:jc w:val="center"/>
              <w:rPr>
                <w:rFonts w:eastAsia="標楷體"/>
                <w:color w:val="000000" w:themeColor="text1"/>
              </w:rPr>
            </w:pPr>
          </w:p>
          <w:p w14:paraId="57FDD3AD" w14:textId="77777777" w:rsidR="006B654F" w:rsidRDefault="006B654F" w:rsidP="00B66E89">
            <w:pPr>
              <w:autoSpaceDE w:val="0"/>
              <w:autoSpaceDN w:val="0"/>
              <w:adjustRightInd w:val="0"/>
              <w:spacing w:line="400" w:lineRule="exact"/>
              <w:jc w:val="center"/>
              <w:rPr>
                <w:rFonts w:eastAsia="標楷體"/>
                <w:color w:val="000000" w:themeColor="text1"/>
              </w:rPr>
            </w:pPr>
          </w:p>
          <w:p w14:paraId="3FAE75C7" w14:textId="77777777" w:rsidR="006B654F" w:rsidRDefault="006B654F" w:rsidP="00B66E89">
            <w:pPr>
              <w:autoSpaceDE w:val="0"/>
              <w:autoSpaceDN w:val="0"/>
              <w:adjustRightInd w:val="0"/>
              <w:spacing w:line="400" w:lineRule="exact"/>
              <w:jc w:val="center"/>
              <w:rPr>
                <w:rFonts w:eastAsia="標楷體"/>
                <w:color w:val="000000" w:themeColor="text1"/>
              </w:rPr>
            </w:pPr>
          </w:p>
          <w:p w14:paraId="22E93CA5" w14:textId="77777777" w:rsidR="006B654F" w:rsidRDefault="006B654F" w:rsidP="00B66E89">
            <w:pPr>
              <w:autoSpaceDE w:val="0"/>
              <w:autoSpaceDN w:val="0"/>
              <w:adjustRightInd w:val="0"/>
              <w:spacing w:line="400" w:lineRule="exact"/>
              <w:jc w:val="center"/>
              <w:rPr>
                <w:rFonts w:eastAsia="標楷體"/>
                <w:color w:val="000000" w:themeColor="text1"/>
              </w:rPr>
            </w:pPr>
          </w:p>
          <w:p w14:paraId="68C84840" w14:textId="77777777" w:rsidR="006B654F" w:rsidRDefault="006B654F" w:rsidP="00B66E89">
            <w:pPr>
              <w:autoSpaceDE w:val="0"/>
              <w:autoSpaceDN w:val="0"/>
              <w:adjustRightInd w:val="0"/>
              <w:spacing w:line="400" w:lineRule="exact"/>
              <w:jc w:val="center"/>
              <w:rPr>
                <w:rFonts w:eastAsia="標楷體"/>
                <w:color w:val="000000" w:themeColor="text1"/>
              </w:rPr>
            </w:pPr>
          </w:p>
          <w:p w14:paraId="6688B5EF" w14:textId="77777777" w:rsidR="006B654F" w:rsidRDefault="006B654F" w:rsidP="00B66E89">
            <w:pPr>
              <w:autoSpaceDE w:val="0"/>
              <w:autoSpaceDN w:val="0"/>
              <w:adjustRightInd w:val="0"/>
              <w:spacing w:line="400" w:lineRule="exact"/>
              <w:jc w:val="center"/>
              <w:rPr>
                <w:rFonts w:eastAsia="標楷體"/>
                <w:color w:val="000000" w:themeColor="text1"/>
              </w:rPr>
            </w:pPr>
          </w:p>
          <w:p w14:paraId="25B8873D" w14:textId="77777777" w:rsidR="006B654F" w:rsidRDefault="006B654F" w:rsidP="00B66E89">
            <w:pPr>
              <w:autoSpaceDE w:val="0"/>
              <w:autoSpaceDN w:val="0"/>
              <w:adjustRightInd w:val="0"/>
              <w:spacing w:line="400" w:lineRule="exact"/>
              <w:jc w:val="center"/>
              <w:rPr>
                <w:rFonts w:eastAsia="標楷體"/>
                <w:color w:val="000000" w:themeColor="text1"/>
              </w:rPr>
            </w:pPr>
          </w:p>
          <w:p w14:paraId="3328FAD7" w14:textId="77777777" w:rsidR="006B654F" w:rsidRDefault="006B654F" w:rsidP="00B66E89">
            <w:pPr>
              <w:autoSpaceDE w:val="0"/>
              <w:autoSpaceDN w:val="0"/>
              <w:adjustRightInd w:val="0"/>
              <w:spacing w:line="400" w:lineRule="exact"/>
              <w:jc w:val="center"/>
              <w:rPr>
                <w:rFonts w:eastAsia="標楷體"/>
                <w:color w:val="000000" w:themeColor="text1"/>
              </w:rPr>
            </w:pPr>
          </w:p>
          <w:p w14:paraId="462BCF1D" w14:textId="77777777" w:rsidR="006B654F" w:rsidRDefault="006B654F" w:rsidP="00B66E89">
            <w:pPr>
              <w:autoSpaceDE w:val="0"/>
              <w:autoSpaceDN w:val="0"/>
              <w:adjustRightInd w:val="0"/>
              <w:spacing w:line="400" w:lineRule="exact"/>
              <w:jc w:val="center"/>
              <w:rPr>
                <w:rFonts w:eastAsia="標楷體"/>
                <w:color w:val="000000" w:themeColor="text1"/>
              </w:rPr>
            </w:pPr>
          </w:p>
          <w:p w14:paraId="19B5708B" w14:textId="77777777" w:rsidR="006B654F" w:rsidRDefault="006B654F" w:rsidP="00B66E89">
            <w:pPr>
              <w:autoSpaceDE w:val="0"/>
              <w:autoSpaceDN w:val="0"/>
              <w:adjustRightInd w:val="0"/>
              <w:spacing w:line="400" w:lineRule="exact"/>
              <w:jc w:val="center"/>
              <w:rPr>
                <w:rFonts w:eastAsia="標楷體"/>
                <w:color w:val="000000" w:themeColor="text1"/>
              </w:rPr>
            </w:pPr>
          </w:p>
          <w:p w14:paraId="60AB3247" w14:textId="77777777" w:rsidR="006B654F" w:rsidRDefault="006B654F" w:rsidP="00B66E89">
            <w:pPr>
              <w:autoSpaceDE w:val="0"/>
              <w:autoSpaceDN w:val="0"/>
              <w:adjustRightInd w:val="0"/>
              <w:spacing w:line="400" w:lineRule="exact"/>
              <w:jc w:val="center"/>
              <w:rPr>
                <w:rFonts w:eastAsia="標楷體"/>
                <w:color w:val="000000" w:themeColor="text1"/>
              </w:rPr>
            </w:pPr>
          </w:p>
          <w:p w14:paraId="22B4A6F6" w14:textId="77777777" w:rsidR="006B654F" w:rsidRDefault="006B654F" w:rsidP="00B66E89">
            <w:pPr>
              <w:autoSpaceDE w:val="0"/>
              <w:autoSpaceDN w:val="0"/>
              <w:adjustRightInd w:val="0"/>
              <w:spacing w:line="400" w:lineRule="exact"/>
              <w:jc w:val="center"/>
              <w:rPr>
                <w:rFonts w:eastAsia="標楷體"/>
                <w:color w:val="000000" w:themeColor="text1"/>
              </w:rPr>
            </w:pPr>
          </w:p>
          <w:p w14:paraId="0775E4B1" w14:textId="77777777" w:rsidR="006B654F" w:rsidRDefault="006B654F" w:rsidP="00B66E89">
            <w:pPr>
              <w:autoSpaceDE w:val="0"/>
              <w:autoSpaceDN w:val="0"/>
              <w:adjustRightInd w:val="0"/>
              <w:spacing w:line="400" w:lineRule="exact"/>
              <w:jc w:val="center"/>
              <w:rPr>
                <w:rFonts w:eastAsia="標楷體"/>
                <w:color w:val="000000" w:themeColor="text1"/>
              </w:rPr>
            </w:pPr>
          </w:p>
          <w:p w14:paraId="50D30C0D" w14:textId="77777777" w:rsidR="006B654F" w:rsidRDefault="006B654F" w:rsidP="00B66E89">
            <w:pPr>
              <w:autoSpaceDE w:val="0"/>
              <w:autoSpaceDN w:val="0"/>
              <w:adjustRightInd w:val="0"/>
              <w:spacing w:line="400" w:lineRule="exact"/>
              <w:jc w:val="center"/>
              <w:rPr>
                <w:rFonts w:eastAsia="標楷體"/>
                <w:color w:val="000000" w:themeColor="text1"/>
              </w:rPr>
            </w:pPr>
          </w:p>
          <w:p w14:paraId="4B823FF0" w14:textId="77777777" w:rsidR="006B654F" w:rsidRDefault="006B654F" w:rsidP="00B66E89">
            <w:pPr>
              <w:autoSpaceDE w:val="0"/>
              <w:autoSpaceDN w:val="0"/>
              <w:adjustRightInd w:val="0"/>
              <w:spacing w:line="400" w:lineRule="exact"/>
              <w:jc w:val="center"/>
              <w:rPr>
                <w:rFonts w:eastAsia="標楷體"/>
                <w:color w:val="000000" w:themeColor="text1"/>
              </w:rPr>
            </w:pPr>
          </w:p>
          <w:p w14:paraId="5EDBC5A2" w14:textId="77777777" w:rsidR="006B654F" w:rsidRDefault="006B654F" w:rsidP="00B66E89">
            <w:pPr>
              <w:autoSpaceDE w:val="0"/>
              <w:autoSpaceDN w:val="0"/>
              <w:adjustRightInd w:val="0"/>
              <w:spacing w:line="400" w:lineRule="exact"/>
              <w:jc w:val="center"/>
              <w:rPr>
                <w:rFonts w:eastAsia="標楷體"/>
                <w:color w:val="000000" w:themeColor="text1"/>
              </w:rPr>
            </w:pPr>
          </w:p>
          <w:p w14:paraId="3039C3D3" w14:textId="77777777" w:rsidR="006B654F" w:rsidRDefault="006B654F" w:rsidP="00B66E89">
            <w:pPr>
              <w:autoSpaceDE w:val="0"/>
              <w:autoSpaceDN w:val="0"/>
              <w:adjustRightInd w:val="0"/>
              <w:spacing w:line="400" w:lineRule="exact"/>
              <w:jc w:val="center"/>
              <w:rPr>
                <w:rFonts w:eastAsia="標楷體"/>
                <w:color w:val="000000" w:themeColor="text1"/>
              </w:rPr>
            </w:pPr>
          </w:p>
          <w:p w14:paraId="331A45AD" w14:textId="77777777" w:rsidR="006B654F" w:rsidRDefault="006B654F" w:rsidP="00B66E89">
            <w:pPr>
              <w:autoSpaceDE w:val="0"/>
              <w:autoSpaceDN w:val="0"/>
              <w:adjustRightInd w:val="0"/>
              <w:spacing w:line="400" w:lineRule="exact"/>
              <w:jc w:val="center"/>
              <w:rPr>
                <w:rFonts w:eastAsia="標楷體"/>
                <w:color w:val="000000" w:themeColor="text1"/>
              </w:rPr>
            </w:pPr>
          </w:p>
          <w:p w14:paraId="11EFD764" w14:textId="77777777" w:rsidR="006B654F" w:rsidRDefault="006B654F" w:rsidP="00B66E89">
            <w:pPr>
              <w:autoSpaceDE w:val="0"/>
              <w:autoSpaceDN w:val="0"/>
              <w:adjustRightInd w:val="0"/>
              <w:spacing w:line="400" w:lineRule="exact"/>
              <w:jc w:val="center"/>
              <w:rPr>
                <w:rFonts w:eastAsia="標楷體"/>
                <w:color w:val="000000" w:themeColor="text1"/>
              </w:rPr>
            </w:pPr>
          </w:p>
          <w:p w14:paraId="3926CD21"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20982E80" w14:textId="77777777" w:rsidR="006B654F" w:rsidRDefault="006B654F" w:rsidP="00B66E89">
            <w:pPr>
              <w:autoSpaceDE w:val="0"/>
              <w:autoSpaceDN w:val="0"/>
              <w:adjustRightInd w:val="0"/>
              <w:spacing w:line="400" w:lineRule="exact"/>
              <w:jc w:val="center"/>
              <w:rPr>
                <w:rFonts w:eastAsia="標楷體"/>
                <w:color w:val="000000" w:themeColor="text1"/>
              </w:rPr>
            </w:pPr>
          </w:p>
          <w:p w14:paraId="093CB13B"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7867D7E8"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42D2D751" w14:textId="77777777" w:rsidR="006B654F" w:rsidRPr="00A2373C" w:rsidRDefault="006B654F" w:rsidP="00B66E89">
            <w:pPr>
              <w:autoSpaceDE w:val="0"/>
              <w:autoSpaceDN w:val="0"/>
              <w:adjustRightInd w:val="0"/>
              <w:spacing w:line="400" w:lineRule="exact"/>
              <w:jc w:val="center"/>
              <w:rPr>
                <w:rFonts w:eastAsia="標楷體"/>
                <w:color w:val="000000" w:themeColor="text1"/>
              </w:rPr>
            </w:pPr>
            <w:r w:rsidRPr="00A2373C">
              <w:rPr>
                <w:rFonts w:eastAsia="標楷體"/>
                <w:color w:val="000000" w:themeColor="text1"/>
              </w:rPr>
              <w:t>V</w:t>
            </w:r>
          </w:p>
          <w:p w14:paraId="2D9B17F7"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31F33AE5"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5B2726B3" w14:textId="77777777" w:rsidR="006B654F" w:rsidRDefault="006B654F" w:rsidP="00B66E89">
            <w:pPr>
              <w:autoSpaceDE w:val="0"/>
              <w:autoSpaceDN w:val="0"/>
              <w:adjustRightInd w:val="0"/>
              <w:spacing w:line="400" w:lineRule="exact"/>
              <w:jc w:val="center"/>
              <w:rPr>
                <w:rFonts w:eastAsia="標楷體"/>
                <w:color w:val="000000" w:themeColor="text1"/>
              </w:rPr>
            </w:pPr>
          </w:p>
          <w:p w14:paraId="0804941F"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32B31CBD" w14:textId="77777777" w:rsidR="006B654F" w:rsidRPr="00A2373C" w:rsidRDefault="006B654F" w:rsidP="00B66E89">
            <w:pPr>
              <w:autoSpaceDE w:val="0"/>
              <w:autoSpaceDN w:val="0"/>
              <w:adjustRightInd w:val="0"/>
              <w:spacing w:line="400" w:lineRule="exact"/>
              <w:jc w:val="center"/>
              <w:rPr>
                <w:rFonts w:eastAsia="標楷體"/>
                <w:color w:val="000000" w:themeColor="text1"/>
              </w:rPr>
            </w:pPr>
            <w:r w:rsidRPr="00A2373C">
              <w:rPr>
                <w:rFonts w:eastAsia="標楷體"/>
                <w:color w:val="000000" w:themeColor="text1"/>
              </w:rPr>
              <w:t>V</w:t>
            </w:r>
          </w:p>
          <w:p w14:paraId="1C625056" w14:textId="77777777" w:rsidR="006B654F" w:rsidRDefault="006B654F" w:rsidP="00B66E89">
            <w:pPr>
              <w:autoSpaceDE w:val="0"/>
              <w:autoSpaceDN w:val="0"/>
              <w:adjustRightInd w:val="0"/>
              <w:spacing w:line="400" w:lineRule="exact"/>
              <w:jc w:val="center"/>
              <w:rPr>
                <w:rFonts w:eastAsia="標楷體"/>
                <w:color w:val="000000" w:themeColor="text1"/>
              </w:rPr>
            </w:pPr>
          </w:p>
          <w:p w14:paraId="02B0A646" w14:textId="77777777" w:rsidR="006B654F" w:rsidRDefault="006B654F" w:rsidP="00B66E89">
            <w:pPr>
              <w:autoSpaceDE w:val="0"/>
              <w:autoSpaceDN w:val="0"/>
              <w:adjustRightInd w:val="0"/>
              <w:spacing w:line="400" w:lineRule="exact"/>
              <w:jc w:val="center"/>
              <w:rPr>
                <w:rFonts w:eastAsia="標楷體"/>
                <w:color w:val="000000" w:themeColor="text1"/>
              </w:rPr>
            </w:pPr>
          </w:p>
          <w:p w14:paraId="4DE7734B" w14:textId="77777777" w:rsidR="006B654F" w:rsidRDefault="006B654F" w:rsidP="00B66E89">
            <w:pPr>
              <w:autoSpaceDE w:val="0"/>
              <w:autoSpaceDN w:val="0"/>
              <w:adjustRightInd w:val="0"/>
              <w:spacing w:line="400" w:lineRule="exact"/>
              <w:jc w:val="center"/>
              <w:rPr>
                <w:rFonts w:eastAsia="標楷體"/>
                <w:color w:val="000000" w:themeColor="text1"/>
              </w:rPr>
            </w:pPr>
          </w:p>
          <w:p w14:paraId="433ED000" w14:textId="77777777" w:rsidR="006B654F" w:rsidRDefault="006B654F" w:rsidP="00B66E89">
            <w:pPr>
              <w:autoSpaceDE w:val="0"/>
              <w:autoSpaceDN w:val="0"/>
              <w:adjustRightInd w:val="0"/>
              <w:spacing w:line="400" w:lineRule="exact"/>
              <w:jc w:val="center"/>
              <w:rPr>
                <w:rFonts w:eastAsia="標楷體"/>
                <w:color w:val="000000" w:themeColor="text1"/>
              </w:rPr>
            </w:pPr>
          </w:p>
          <w:p w14:paraId="5BBE72FB" w14:textId="77777777" w:rsidR="006B654F" w:rsidRDefault="006B654F" w:rsidP="00B66E89">
            <w:pPr>
              <w:autoSpaceDE w:val="0"/>
              <w:autoSpaceDN w:val="0"/>
              <w:adjustRightInd w:val="0"/>
              <w:spacing w:line="400" w:lineRule="exact"/>
              <w:jc w:val="center"/>
              <w:rPr>
                <w:rFonts w:eastAsia="標楷體"/>
                <w:color w:val="000000" w:themeColor="text1"/>
              </w:rPr>
            </w:pPr>
          </w:p>
          <w:p w14:paraId="344DDF00" w14:textId="77777777" w:rsidR="006B654F" w:rsidRDefault="006B654F" w:rsidP="00B66E89">
            <w:pPr>
              <w:autoSpaceDE w:val="0"/>
              <w:autoSpaceDN w:val="0"/>
              <w:adjustRightInd w:val="0"/>
              <w:spacing w:line="400" w:lineRule="exact"/>
              <w:jc w:val="center"/>
              <w:rPr>
                <w:rFonts w:eastAsia="標楷體"/>
                <w:color w:val="000000" w:themeColor="text1"/>
              </w:rPr>
            </w:pPr>
          </w:p>
          <w:p w14:paraId="2A70D858" w14:textId="77777777" w:rsidR="006B654F" w:rsidRDefault="006B654F" w:rsidP="00B66E89">
            <w:pPr>
              <w:autoSpaceDE w:val="0"/>
              <w:autoSpaceDN w:val="0"/>
              <w:adjustRightInd w:val="0"/>
              <w:spacing w:line="400" w:lineRule="exact"/>
              <w:jc w:val="center"/>
              <w:rPr>
                <w:rFonts w:eastAsia="標楷體"/>
                <w:color w:val="000000" w:themeColor="text1"/>
              </w:rPr>
            </w:pPr>
          </w:p>
          <w:p w14:paraId="46287D89" w14:textId="77777777" w:rsidR="006B654F" w:rsidRDefault="006B654F" w:rsidP="00B66E89">
            <w:pPr>
              <w:autoSpaceDE w:val="0"/>
              <w:autoSpaceDN w:val="0"/>
              <w:adjustRightInd w:val="0"/>
              <w:spacing w:line="400" w:lineRule="exact"/>
              <w:jc w:val="center"/>
              <w:rPr>
                <w:rFonts w:eastAsia="標楷體"/>
                <w:color w:val="000000" w:themeColor="text1"/>
              </w:rPr>
            </w:pPr>
          </w:p>
          <w:p w14:paraId="1A64DB3F" w14:textId="77777777" w:rsidR="006B654F" w:rsidRDefault="006B654F" w:rsidP="00B66E89">
            <w:pPr>
              <w:autoSpaceDE w:val="0"/>
              <w:autoSpaceDN w:val="0"/>
              <w:adjustRightInd w:val="0"/>
              <w:spacing w:line="400" w:lineRule="exact"/>
              <w:jc w:val="center"/>
              <w:rPr>
                <w:rFonts w:eastAsia="標楷體"/>
                <w:color w:val="000000" w:themeColor="text1"/>
              </w:rPr>
            </w:pPr>
          </w:p>
          <w:p w14:paraId="2A3BB7A3" w14:textId="77777777" w:rsidR="006B654F" w:rsidRDefault="006B654F" w:rsidP="00B66E89">
            <w:pPr>
              <w:autoSpaceDE w:val="0"/>
              <w:autoSpaceDN w:val="0"/>
              <w:adjustRightInd w:val="0"/>
              <w:spacing w:line="400" w:lineRule="exact"/>
              <w:jc w:val="center"/>
              <w:rPr>
                <w:rFonts w:eastAsia="標楷體"/>
                <w:color w:val="000000" w:themeColor="text1"/>
              </w:rPr>
            </w:pPr>
          </w:p>
          <w:p w14:paraId="5000A116" w14:textId="77777777" w:rsidR="006B654F" w:rsidRDefault="006B654F" w:rsidP="00B66E89">
            <w:pPr>
              <w:autoSpaceDE w:val="0"/>
              <w:autoSpaceDN w:val="0"/>
              <w:adjustRightInd w:val="0"/>
              <w:spacing w:line="400" w:lineRule="exact"/>
              <w:jc w:val="center"/>
              <w:rPr>
                <w:rFonts w:eastAsia="標楷體"/>
                <w:color w:val="000000" w:themeColor="text1"/>
              </w:rPr>
            </w:pPr>
          </w:p>
          <w:p w14:paraId="43309DA9" w14:textId="77777777" w:rsidR="006B654F" w:rsidRDefault="006B654F" w:rsidP="00B66E89">
            <w:pPr>
              <w:autoSpaceDE w:val="0"/>
              <w:autoSpaceDN w:val="0"/>
              <w:adjustRightInd w:val="0"/>
              <w:spacing w:line="400" w:lineRule="exact"/>
              <w:jc w:val="center"/>
              <w:rPr>
                <w:rFonts w:eastAsia="標楷體"/>
                <w:color w:val="000000" w:themeColor="text1"/>
              </w:rPr>
            </w:pPr>
          </w:p>
          <w:p w14:paraId="3B1D3FFA" w14:textId="77777777" w:rsidR="006B654F" w:rsidRDefault="006B654F" w:rsidP="00B66E89">
            <w:pPr>
              <w:autoSpaceDE w:val="0"/>
              <w:autoSpaceDN w:val="0"/>
              <w:adjustRightInd w:val="0"/>
              <w:spacing w:line="400" w:lineRule="exact"/>
              <w:jc w:val="center"/>
              <w:rPr>
                <w:rFonts w:eastAsia="標楷體"/>
                <w:color w:val="000000" w:themeColor="text1"/>
              </w:rPr>
            </w:pPr>
          </w:p>
          <w:p w14:paraId="6C2C1CA7" w14:textId="77777777" w:rsidR="006B654F" w:rsidRDefault="006B654F" w:rsidP="00B66E89">
            <w:pPr>
              <w:autoSpaceDE w:val="0"/>
              <w:autoSpaceDN w:val="0"/>
              <w:adjustRightInd w:val="0"/>
              <w:spacing w:line="400" w:lineRule="exact"/>
              <w:jc w:val="center"/>
              <w:rPr>
                <w:rFonts w:eastAsia="標楷體"/>
                <w:color w:val="000000" w:themeColor="text1"/>
              </w:rPr>
            </w:pPr>
          </w:p>
          <w:p w14:paraId="735433C4" w14:textId="77777777" w:rsidR="006B654F" w:rsidRDefault="006B654F" w:rsidP="00B66E89">
            <w:pPr>
              <w:autoSpaceDE w:val="0"/>
              <w:autoSpaceDN w:val="0"/>
              <w:adjustRightInd w:val="0"/>
              <w:spacing w:line="400" w:lineRule="exact"/>
              <w:jc w:val="center"/>
              <w:rPr>
                <w:rFonts w:eastAsia="標楷體"/>
                <w:color w:val="000000" w:themeColor="text1"/>
              </w:rPr>
            </w:pPr>
          </w:p>
          <w:p w14:paraId="0052E536" w14:textId="77777777" w:rsidR="006B654F" w:rsidRDefault="006B654F" w:rsidP="00B66E89">
            <w:pPr>
              <w:autoSpaceDE w:val="0"/>
              <w:autoSpaceDN w:val="0"/>
              <w:adjustRightInd w:val="0"/>
              <w:spacing w:line="400" w:lineRule="exact"/>
              <w:jc w:val="center"/>
              <w:rPr>
                <w:rFonts w:eastAsia="標楷體"/>
                <w:color w:val="000000" w:themeColor="text1"/>
              </w:rPr>
            </w:pPr>
          </w:p>
          <w:p w14:paraId="072FF79A" w14:textId="77777777" w:rsidR="006B654F" w:rsidRDefault="006B654F" w:rsidP="00B66E89">
            <w:pPr>
              <w:autoSpaceDE w:val="0"/>
              <w:autoSpaceDN w:val="0"/>
              <w:adjustRightInd w:val="0"/>
              <w:spacing w:line="400" w:lineRule="exact"/>
              <w:jc w:val="center"/>
              <w:rPr>
                <w:rFonts w:eastAsia="標楷體"/>
                <w:color w:val="000000" w:themeColor="text1"/>
              </w:rPr>
            </w:pPr>
          </w:p>
          <w:p w14:paraId="563A7E27" w14:textId="77777777" w:rsidR="006B654F" w:rsidRDefault="006B654F" w:rsidP="00B66E89">
            <w:pPr>
              <w:autoSpaceDE w:val="0"/>
              <w:autoSpaceDN w:val="0"/>
              <w:adjustRightInd w:val="0"/>
              <w:spacing w:line="400" w:lineRule="exact"/>
              <w:jc w:val="center"/>
              <w:rPr>
                <w:rFonts w:eastAsia="標楷體"/>
                <w:color w:val="000000" w:themeColor="text1"/>
              </w:rPr>
            </w:pPr>
          </w:p>
          <w:p w14:paraId="1D0670A8" w14:textId="77777777" w:rsidR="006B654F" w:rsidRDefault="006B654F" w:rsidP="00B66E89">
            <w:pPr>
              <w:autoSpaceDE w:val="0"/>
              <w:autoSpaceDN w:val="0"/>
              <w:adjustRightInd w:val="0"/>
              <w:spacing w:line="400" w:lineRule="exact"/>
              <w:jc w:val="center"/>
              <w:rPr>
                <w:rFonts w:eastAsia="標楷體"/>
                <w:color w:val="000000" w:themeColor="text1"/>
              </w:rPr>
            </w:pPr>
          </w:p>
          <w:p w14:paraId="1B1CA710" w14:textId="77777777" w:rsidR="006B654F" w:rsidRDefault="006B654F" w:rsidP="00B66E89">
            <w:pPr>
              <w:autoSpaceDE w:val="0"/>
              <w:autoSpaceDN w:val="0"/>
              <w:adjustRightInd w:val="0"/>
              <w:spacing w:line="400" w:lineRule="exact"/>
              <w:jc w:val="center"/>
              <w:rPr>
                <w:rFonts w:eastAsia="標楷體"/>
                <w:color w:val="000000" w:themeColor="text1"/>
              </w:rPr>
            </w:pPr>
          </w:p>
          <w:p w14:paraId="3541D5F9" w14:textId="77777777" w:rsidR="006B654F" w:rsidRDefault="006B654F" w:rsidP="00B66E89">
            <w:pPr>
              <w:autoSpaceDE w:val="0"/>
              <w:autoSpaceDN w:val="0"/>
              <w:adjustRightInd w:val="0"/>
              <w:spacing w:line="400" w:lineRule="exact"/>
              <w:jc w:val="center"/>
              <w:rPr>
                <w:rFonts w:eastAsia="標楷體"/>
                <w:color w:val="000000" w:themeColor="text1"/>
              </w:rPr>
            </w:pPr>
          </w:p>
          <w:p w14:paraId="39BA7E09" w14:textId="77777777" w:rsidR="006B654F" w:rsidRDefault="006B654F" w:rsidP="00B66E89">
            <w:pPr>
              <w:autoSpaceDE w:val="0"/>
              <w:autoSpaceDN w:val="0"/>
              <w:adjustRightInd w:val="0"/>
              <w:spacing w:line="400" w:lineRule="exact"/>
              <w:jc w:val="center"/>
              <w:rPr>
                <w:rFonts w:eastAsia="標楷體"/>
                <w:color w:val="000000" w:themeColor="text1"/>
              </w:rPr>
            </w:pPr>
          </w:p>
          <w:p w14:paraId="4281EB2C" w14:textId="77777777" w:rsidR="006B654F" w:rsidRDefault="006B654F" w:rsidP="00B66E89">
            <w:pPr>
              <w:autoSpaceDE w:val="0"/>
              <w:autoSpaceDN w:val="0"/>
              <w:adjustRightInd w:val="0"/>
              <w:spacing w:line="400" w:lineRule="exact"/>
              <w:jc w:val="center"/>
              <w:rPr>
                <w:rFonts w:eastAsia="標楷體"/>
                <w:color w:val="000000" w:themeColor="text1"/>
              </w:rPr>
            </w:pPr>
          </w:p>
          <w:p w14:paraId="0D27D0E7" w14:textId="77777777" w:rsidR="006B654F" w:rsidRDefault="006B654F" w:rsidP="00B66E89">
            <w:pPr>
              <w:autoSpaceDE w:val="0"/>
              <w:autoSpaceDN w:val="0"/>
              <w:adjustRightInd w:val="0"/>
              <w:spacing w:line="400" w:lineRule="exact"/>
              <w:jc w:val="center"/>
              <w:rPr>
                <w:rFonts w:eastAsia="標楷體"/>
                <w:color w:val="000000" w:themeColor="text1"/>
              </w:rPr>
            </w:pPr>
          </w:p>
          <w:p w14:paraId="4B85E032" w14:textId="77777777" w:rsidR="006B654F" w:rsidRDefault="006B654F" w:rsidP="00B66E89">
            <w:pPr>
              <w:autoSpaceDE w:val="0"/>
              <w:autoSpaceDN w:val="0"/>
              <w:adjustRightInd w:val="0"/>
              <w:spacing w:line="400" w:lineRule="exact"/>
              <w:jc w:val="center"/>
              <w:rPr>
                <w:rFonts w:eastAsia="標楷體"/>
                <w:color w:val="000000" w:themeColor="text1"/>
              </w:rPr>
            </w:pPr>
          </w:p>
          <w:p w14:paraId="69F6B36E" w14:textId="77777777" w:rsidR="006B654F" w:rsidRDefault="006B654F" w:rsidP="00B66E89">
            <w:pPr>
              <w:autoSpaceDE w:val="0"/>
              <w:autoSpaceDN w:val="0"/>
              <w:adjustRightInd w:val="0"/>
              <w:spacing w:line="400" w:lineRule="exact"/>
              <w:jc w:val="center"/>
              <w:rPr>
                <w:rFonts w:eastAsia="標楷體"/>
                <w:color w:val="000000" w:themeColor="text1"/>
              </w:rPr>
            </w:pPr>
          </w:p>
          <w:p w14:paraId="384E77ED" w14:textId="77777777" w:rsidR="006B654F" w:rsidRDefault="006B654F" w:rsidP="00B66E89">
            <w:pPr>
              <w:autoSpaceDE w:val="0"/>
              <w:autoSpaceDN w:val="0"/>
              <w:adjustRightInd w:val="0"/>
              <w:spacing w:line="400" w:lineRule="exact"/>
              <w:jc w:val="center"/>
              <w:rPr>
                <w:rFonts w:eastAsia="標楷體"/>
                <w:color w:val="000000" w:themeColor="text1"/>
              </w:rPr>
            </w:pPr>
          </w:p>
          <w:p w14:paraId="355B8754" w14:textId="77777777" w:rsidR="006B654F" w:rsidRDefault="006B654F" w:rsidP="00B66E89">
            <w:pPr>
              <w:autoSpaceDE w:val="0"/>
              <w:autoSpaceDN w:val="0"/>
              <w:adjustRightInd w:val="0"/>
              <w:spacing w:line="400" w:lineRule="exact"/>
              <w:jc w:val="center"/>
              <w:rPr>
                <w:rFonts w:eastAsia="標楷體"/>
                <w:color w:val="000000" w:themeColor="text1"/>
              </w:rPr>
            </w:pPr>
          </w:p>
          <w:p w14:paraId="13637F41" w14:textId="77777777" w:rsidR="006B654F" w:rsidRDefault="006B654F" w:rsidP="00B66E89">
            <w:pPr>
              <w:autoSpaceDE w:val="0"/>
              <w:autoSpaceDN w:val="0"/>
              <w:adjustRightInd w:val="0"/>
              <w:spacing w:line="400" w:lineRule="exact"/>
              <w:jc w:val="center"/>
              <w:rPr>
                <w:rFonts w:eastAsia="標楷體"/>
                <w:color w:val="000000" w:themeColor="text1"/>
              </w:rPr>
            </w:pPr>
          </w:p>
          <w:p w14:paraId="6B159D01" w14:textId="77777777" w:rsidR="006B654F" w:rsidRDefault="006B654F" w:rsidP="00B66E89">
            <w:pPr>
              <w:autoSpaceDE w:val="0"/>
              <w:autoSpaceDN w:val="0"/>
              <w:adjustRightInd w:val="0"/>
              <w:spacing w:line="400" w:lineRule="exact"/>
              <w:jc w:val="center"/>
              <w:rPr>
                <w:rFonts w:eastAsia="標楷體"/>
                <w:color w:val="000000" w:themeColor="text1"/>
              </w:rPr>
            </w:pPr>
          </w:p>
          <w:p w14:paraId="373518A3" w14:textId="77777777" w:rsidR="006B654F" w:rsidRDefault="006B654F" w:rsidP="00B66E89">
            <w:pPr>
              <w:autoSpaceDE w:val="0"/>
              <w:autoSpaceDN w:val="0"/>
              <w:adjustRightInd w:val="0"/>
              <w:spacing w:line="400" w:lineRule="exact"/>
              <w:jc w:val="center"/>
              <w:rPr>
                <w:rFonts w:eastAsia="標楷體"/>
                <w:color w:val="000000" w:themeColor="text1"/>
              </w:rPr>
            </w:pPr>
          </w:p>
          <w:p w14:paraId="0AFF0700" w14:textId="77777777" w:rsidR="006B654F" w:rsidRDefault="006B654F" w:rsidP="00B66E89">
            <w:pPr>
              <w:autoSpaceDE w:val="0"/>
              <w:autoSpaceDN w:val="0"/>
              <w:adjustRightInd w:val="0"/>
              <w:spacing w:line="400" w:lineRule="exact"/>
              <w:jc w:val="center"/>
              <w:rPr>
                <w:rFonts w:eastAsia="標楷體"/>
                <w:color w:val="000000" w:themeColor="text1"/>
              </w:rPr>
            </w:pPr>
          </w:p>
          <w:p w14:paraId="74BC400C" w14:textId="77777777" w:rsidR="006B654F" w:rsidRDefault="006B654F" w:rsidP="00B66E89">
            <w:pPr>
              <w:autoSpaceDE w:val="0"/>
              <w:autoSpaceDN w:val="0"/>
              <w:adjustRightInd w:val="0"/>
              <w:spacing w:line="400" w:lineRule="exact"/>
              <w:jc w:val="center"/>
              <w:rPr>
                <w:rFonts w:eastAsia="標楷體"/>
                <w:color w:val="000000" w:themeColor="text1"/>
              </w:rPr>
            </w:pPr>
          </w:p>
          <w:p w14:paraId="74F1FD46" w14:textId="77777777" w:rsidR="006B654F" w:rsidRDefault="006B654F" w:rsidP="00B66E89">
            <w:pPr>
              <w:autoSpaceDE w:val="0"/>
              <w:autoSpaceDN w:val="0"/>
              <w:adjustRightInd w:val="0"/>
              <w:spacing w:line="400" w:lineRule="exact"/>
              <w:jc w:val="center"/>
              <w:rPr>
                <w:rFonts w:eastAsia="標楷體"/>
                <w:color w:val="000000" w:themeColor="text1"/>
              </w:rPr>
            </w:pPr>
          </w:p>
          <w:p w14:paraId="028E5C72" w14:textId="77777777" w:rsidR="006B654F" w:rsidRDefault="006B654F" w:rsidP="00B66E89">
            <w:pPr>
              <w:autoSpaceDE w:val="0"/>
              <w:autoSpaceDN w:val="0"/>
              <w:adjustRightInd w:val="0"/>
              <w:spacing w:line="400" w:lineRule="exact"/>
              <w:jc w:val="center"/>
              <w:rPr>
                <w:rFonts w:eastAsia="標楷體"/>
                <w:color w:val="000000" w:themeColor="text1"/>
              </w:rPr>
            </w:pPr>
          </w:p>
          <w:p w14:paraId="2A7D3830" w14:textId="77777777" w:rsidR="006B654F" w:rsidRDefault="006B654F" w:rsidP="00B66E89">
            <w:pPr>
              <w:autoSpaceDE w:val="0"/>
              <w:autoSpaceDN w:val="0"/>
              <w:adjustRightInd w:val="0"/>
              <w:spacing w:line="400" w:lineRule="exact"/>
              <w:jc w:val="center"/>
              <w:rPr>
                <w:rFonts w:eastAsia="標楷體"/>
                <w:color w:val="000000" w:themeColor="text1"/>
              </w:rPr>
            </w:pPr>
          </w:p>
          <w:p w14:paraId="20E15AD0" w14:textId="77777777" w:rsidR="006B654F" w:rsidRDefault="006B654F" w:rsidP="00B66E89">
            <w:pPr>
              <w:autoSpaceDE w:val="0"/>
              <w:autoSpaceDN w:val="0"/>
              <w:adjustRightInd w:val="0"/>
              <w:spacing w:line="400" w:lineRule="exact"/>
              <w:jc w:val="center"/>
              <w:rPr>
                <w:rFonts w:eastAsia="標楷體"/>
                <w:color w:val="000000" w:themeColor="text1"/>
              </w:rPr>
            </w:pPr>
          </w:p>
          <w:p w14:paraId="0065B216" w14:textId="77777777" w:rsidR="006B654F" w:rsidRDefault="006B654F" w:rsidP="00B66E89">
            <w:pPr>
              <w:autoSpaceDE w:val="0"/>
              <w:autoSpaceDN w:val="0"/>
              <w:adjustRightInd w:val="0"/>
              <w:spacing w:line="400" w:lineRule="exact"/>
              <w:jc w:val="center"/>
              <w:rPr>
                <w:rFonts w:eastAsia="標楷體"/>
                <w:color w:val="000000" w:themeColor="text1"/>
              </w:rPr>
            </w:pPr>
          </w:p>
          <w:p w14:paraId="586DA545" w14:textId="77777777" w:rsidR="006B654F" w:rsidRDefault="006B654F" w:rsidP="00B66E89">
            <w:pPr>
              <w:autoSpaceDE w:val="0"/>
              <w:autoSpaceDN w:val="0"/>
              <w:adjustRightInd w:val="0"/>
              <w:spacing w:line="400" w:lineRule="exact"/>
              <w:jc w:val="center"/>
              <w:rPr>
                <w:rFonts w:eastAsia="標楷體"/>
                <w:color w:val="000000" w:themeColor="text1"/>
              </w:rPr>
            </w:pPr>
          </w:p>
          <w:p w14:paraId="016A3983" w14:textId="77777777" w:rsidR="006B654F" w:rsidRDefault="006B654F" w:rsidP="00B66E89">
            <w:pPr>
              <w:autoSpaceDE w:val="0"/>
              <w:autoSpaceDN w:val="0"/>
              <w:adjustRightInd w:val="0"/>
              <w:spacing w:line="400" w:lineRule="exact"/>
              <w:jc w:val="center"/>
              <w:rPr>
                <w:rFonts w:eastAsia="標楷體"/>
                <w:color w:val="000000" w:themeColor="text1"/>
              </w:rPr>
            </w:pPr>
          </w:p>
          <w:p w14:paraId="632D189A" w14:textId="77777777" w:rsidR="006B654F" w:rsidRDefault="006B654F" w:rsidP="00B66E89">
            <w:pPr>
              <w:autoSpaceDE w:val="0"/>
              <w:autoSpaceDN w:val="0"/>
              <w:adjustRightInd w:val="0"/>
              <w:spacing w:line="400" w:lineRule="exact"/>
              <w:jc w:val="center"/>
              <w:rPr>
                <w:rFonts w:eastAsia="標楷體"/>
                <w:color w:val="000000" w:themeColor="text1"/>
              </w:rPr>
            </w:pPr>
          </w:p>
          <w:p w14:paraId="5415A6C2" w14:textId="77777777" w:rsidR="006B654F" w:rsidRDefault="006B654F" w:rsidP="00B66E89">
            <w:pPr>
              <w:autoSpaceDE w:val="0"/>
              <w:autoSpaceDN w:val="0"/>
              <w:adjustRightInd w:val="0"/>
              <w:spacing w:line="400" w:lineRule="exact"/>
              <w:jc w:val="center"/>
              <w:rPr>
                <w:rFonts w:eastAsia="標楷體"/>
                <w:color w:val="000000" w:themeColor="text1"/>
              </w:rPr>
            </w:pPr>
          </w:p>
          <w:p w14:paraId="5DAB4B79" w14:textId="77777777" w:rsidR="006B654F" w:rsidRDefault="006B654F" w:rsidP="00B66E89">
            <w:pPr>
              <w:autoSpaceDE w:val="0"/>
              <w:autoSpaceDN w:val="0"/>
              <w:adjustRightInd w:val="0"/>
              <w:spacing w:line="400" w:lineRule="exact"/>
              <w:jc w:val="center"/>
              <w:rPr>
                <w:rFonts w:eastAsia="標楷體"/>
                <w:color w:val="000000" w:themeColor="text1"/>
              </w:rPr>
            </w:pPr>
          </w:p>
          <w:p w14:paraId="0F7B497C" w14:textId="77777777" w:rsidR="006B654F" w:rsidRDefault="006B654F" w:rsidP="00B66E89">
            <w:pPr>
              <w:autoSpaceDE w:val="0"/>
              <w:autoSpaceDN w:val="0"/>
              <w:adjustRightInd w:val="0"/>
              <w:spacing w:line="400" w:lineRule="exact"/>
              <w:jc w:val="center"/>
              <w:rPr>
                <w:rFonts w:eastAsia="標楷體"/>
                <w:color w:val="000000" w:themeColor="text1"/>
              </w:rPr>
            </w:pPr>
          </w:p>
          <w:p w14:paraId="07BEDC70" w14:textId="77777777" w:rsidR="006B654F" w:rsidRDefault="006B654F" w:rsidP="00B66E89">
            <w:pPr>
              <w:autoSpaceDE w:val="0"/>
              <w:autoSpaceDN w:val="0"/>
              <w:adjustRightInd w:val="0"/>
              <w:spacing w:line="400" w:lineRule="exact"/>
              <w:jc w:val="center"/>
              <w:rPr>
                <w:rFonts w:eastAsia="標楷體"/>
                <w:color w:val="000000" w:themeColor="text1"/>
              </w:rPr>
            </w:pPr>
          </w:p>
          <w:p w14:paraId="401B659E" w14:textId="77777777" w:rsidR="006B654F" w:rsidRDefault="006B654F" w:rsidP="00B66E89">
            <w:pPr>
              <w:autoSpaceDE w:val="0"/>
              <w:autoSpaceDN w:val="0"/>
              <w:adjustRightInd w:val="0"/>
              <w:spacing w:line="400" w:lineRule="exact"/>
              <w:jc w:val="center"/>
              <w:rPr>
                <w:rFonts w:eastAsia="標楷體"/>
                <w:color w:val="000000" w:themeColor="text1"/>
              </w:rPr>
            </w:pPr>
          </w:p>
          <w:p w14:paraId="76162953" w14:textId="77777777" w:rsidR="006B654F" w:rsidRDefault="006B654F" w:rsidP="00B66E89">
            <w:pPr>
              <w:autoSpaceDE w:val="0"/>
              <w:autoSpaceDN w:val="0"/>
              <w:adjustRightInd w:val="0"/>
              <w:spacing w:line="400" w:lineRule="exact"/>
              <w:jc w:val="center"/>
              <w:rPr>
                <w:rFonts w:eastAsia="標楷體"/>
                <w:color w:val="000000" w:themeColor="text1"/>
              </w:rPr>
            </w:pPr>
          </w:p>
          <w:p w14:paraId="4B3C4791" w14:textId="77777777" w:rsidR="006B654F" w:rsidRDefault="006B654F" w:rsidP="00B66E89">
            <w:pPr>
              <w:autoSpaceDE w:val="0"/>
              <w:autoSpaceDN w:val="0"/>
              <w:adjustRightInd w:val="0"/>
              <w:spacing w:line="400" w:lineRule="exact"/>
              <w:jc w:val="center"/>
              <w:rPr>
                <w:rFonts w:eastAsia="標楷體"/>
                <w:color w:val="000000" w:themeColor="text1"/>
              </w:rPr>
            </w:pPr>
          </w:p>
          <w:p w14:paraId="62926D99" w14:textId="77777777" w:rsidR="006B654F" w:rsidRDefault="006B654F" w:rsidP="00B66E89">
            <w:pPr>
              <w:autoSpaceDE w:val="0"/>
              <w:autoSpaceDN w:val="0"/>
              <w:adjustRightInd w:val="0"/>
              <w:spacing w:line="400" w:lineRule="exact"/>
              <w:jc w:val="center"/>
              <w:rPr>
                <w:rFonts w:eastAsia="標楷體"/>
                <w:color w:val="000000" w:themeColor="text1"/>
              </w:rPr>
            </w:pPr>
          </w:p>
          <w:p w14:paraId="26838450" w14:textId="77777777" w:rsidR="006B654F" w:rsidRDefault="006B654F" w:rsidP="00B66E89">
            <w:pPr>
              <w:autoSpaceDE w:val="0"/>
              <w:autoSpaceDN w:val="0"/>
              <w:adjustRightInd w:val="0"/>
              <w:spacing w:line="400" w:lineRule="exact"/>
              <w:jc w:val="center"/>
              <w:rPr>
                <w:rFonts w:eastAsia="標楷體"/>
                <w:color w:val="000000" w:themeColor="text1"/>
              </w:rPr>
            </w:pPr>
          </w:p>
          <w:p w14:paraId="1E77C2F6" w14:textId="77777777" w:rsidR="006B654F" w:rsidRDefault="006B654F" w:rsidP="00B66E89">
            <w:pPr>
              <w:autoSpaceDE w:val="0"/>
              <w:autoSpaceDN w:val="0"/>
              <w:adjustRightInd w:val="0"/>
              <w:spacing w:line="400" w:lineRule="exact"/>
              <w:jc w:val="center"/>
              <w:rPr>
                <w:rFonts w:eastAsia="標楷體"/>
                <w:color w:val="000000" w:themeColor="text1"/>
              </w:rPr>
            </w:pPr>
          </w:p>
          <w:p w14:paraId="737F1F4C" w14:textId="77777777" w:rsidR="006B654F" w:rsidRDefault="006B654F" w:rsidP="00B66E89">
            <w:pPr>
              <w:autoSpaceDE w:val="0"/>
              <w:autoSpaceDN w:val="0"/>
              <w:adjustRightInd w:val="0"/>
              <w:spacing w:line="400" w:lineRule="exact"/>
              <w:jc w:val="center"/>
              <w:rPr>
                <w:rFonts w:eastAsia="標楷體"/>
                <w:color w:val="000000" w:themeColor="text1"/>
              </w:rPr>
            </w:pPr>
          </w:p>
          <w:p w14:paraId="6EE08ED5" w14:textId="77777777" w:rsidR="006B654F" w:rsidRDefault="006B654F" w:rsidP="00B66E89">
            <w:pPr>
              <w:autoSpaceDE w:val="0"/>
              <w:autoSpaceDN w:val="0"/>
              <w:adjustRightInd w:val="0"/>
              <w:spacing w:line="400" w:lineRule="exact"/>
              <w:jc w:val="center"/>
              <w:rPr>
                <w:rFonts w:eastAsia="標楷體"/>
                <w:color w:val="000000" w:themeColor="text1"/>
              </w:rPr>
            </w:pPr>
          </w:p>
          <w:p w14:paraId="37D474B2" w14:textId="77777777" w:rsidR="006B654F" w:rsidRDefault="006B654F" w:rsidP="00B66E89">
            <w:pPr>
              <w:autoSpaceDE w:val="0"/>
              <w:autoSpaceDN w:val="0"/>
              <w:adjustRightInd w:val="0"/>
              <w:spacing w:line="400" w:lineRule="exact"/>
              <w:jc w:val="center"/>
              <w:rPr>
                <w:rFonts w:eastAsia="標楷體"/>
                <w:color w:val="000000" w:themeColor="text1"/>
              </w:rPr>
            </w:pPr>
          </w:p>
          <w:p w14:paraId="6C8D991E" w14:textId="77777777" w:rsidR="006B654F" w:rsidRDefault="006B654F" w:rsidP="00B66E89">
            <w:pPr>
              <w:autoSpaceDE w:val="0"/>
              <w:autoSpaceDN w:val="0"/>
              <w:adjustRightInd w:val="0"/>
              <w:spacing w:line="400" w:lineRule="exact"/>
              <w:jc w:val="center"/>
              <w:rPr>
                <w:rFonts w:eastAsia="標楷體"/>
                <w:color w:val="000000" w:themeColor="text1"/>
              </w:rPr>
            </w:pPr>
          </w:p>
          <w:p w14:paraId="0F38068B" w14:textId="77777777" w:rsidR="006B654F" w:rsidRDefault="006B654F" w:rsidP="00B66E89">
            <w:pPr>
              <w:autoSpaceDE w:val="0"/>
              <w:autoSpaceDN w:val="0"/>
              <w:adjustRightInd w:val="0"/>
              <w:spacing w:line="400" w:lineRule="exact"/>
              <w:jc w:val="center"/>
              <w:rPr>
                <w:rFonts w:eastAsia="標楷體"/>
                <w:color w:val="000000" w:themeColor="text1"/>
              </w:rPr>
            </w:pPr>
          </w:p>
          <w:p w14:paraId="735FB2AC" w14:textId="77777777" w:rsidR="006B654F" w:rsidRDefault="006B654F" w:rsidP="00B66E89">
            <w:pPr>
              <w:autoSpaceDE w:val="0"/>
              <w:autoSpaceDN w:val="0"/>
              <w:adjustRightInd w:val="0"/>
              <w:spacing w:line="400" w:lineRule="exact"/>
              <w:jc w:val="center"/>
              <w:rPr>
                <w:rFonts w:eastAsia="標楷體"/>
                <w:color w:val="000000" w:themeColor="text1"/>
              </w:rPr>
            </w:pPr>
          </w:p>
          <w:p w14:paraId="395668D2"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43000F57" w14:textId="77777777" w:rsidR="006B654F" w:rsidRDefault="006B654F" w:rsidP="00B66E89">
            <w:pPr>
              <w:autoSpaceDE w:val="0"/>
              <w:autoSpaceDN w:val="0"/>
              <w:adjustRightInd w:val="0"/>
              <w:spacing w:line="400" w:lineRule="exact"/>
              <w:jc w:val="center"/>
              <w:rPr>
                <w:rFonts w:eastAsia="標楷體"/>
                <w:color w:val="000000" w:themeColor="text1"/>
              </w:rPr>
            </w:pPr>
          </w:p>
          <w:p w14:paraId="74594848" w14:textId="77777777" w:rsidR="006B654F" w:rsidRDefault="006B654F" w:rsidP="00B66E89">
            <w:pPr>
              <w:autoSpaceDE w:val="0"/>
              <w:autoSpaceDN w:val="0"/>
              <w:adjustRightInd w:val="0"/>
              <w:spacing w:line="400" w:lineRule="exact"/>
              <w:jc w:val="center"/>
              <w:rPr>
                <w:rFonts w:eastAsia="標楷體"/>
                <w:color w:val="000000" w:themeColor="text1"/>
              </w:rPr>
            </w:pPr>
          </w:p>
          <w:p w14:paraId="2036DD88"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73DD691E" w14:textId="77777777" w:rsidR="006B654F" w:rsidRPr="00A2373C" w:rsidRDefault="006B654F" w:rsidP="00B66E89">
            <w:pPr>
              <w:autoSpaceDE w:val="0"/>
              <w:autoSpaceDN w:val="0"/>
              <w:adjustRightInd w:val="0"/>
              <w:spacing w:line="400" w:lineRule="exact"/>
              <w:jc w:val="center"/>
              <w:rPr>
                <w:rFonts w:eastAsia="標楷體"/>
                <w:color w:val="000000" w:themeColor="text1"/>
              </w:rPr>
            </w:pPr>
            <w:r w:rsidRPr="00A2373C">
              <w:rPr>
                <w:rFonts w:eastAsia="標楷體"/>
                <w:color w:val="000000" w:themeColor="text1"/>
              </w:rPr>
              <w:t>V</w:t>
            </w:r>
          </w:p>
        </w:tc>
        <w:tc>
          <w:tcPr>
            <w:tcW w:w="425" w:type="dxa"/>
            <w:tcBorders>
              <w:top w:val="single" w:sz="6" w:space="0" w:color="auto"/>
              <w:left w:val="single" w:sz="4" w:space="0" w:color="auto"/>
              <w:bottom w:val="single" w:sz="6" w:space="0" w:color="auto"/>
              <w:right w:val="single" w:sz="4" w:space="0" w:color="auto"/>
            </w:tcBorders>
            <w:shd w:val="clear" w:color="auto" w:fill="FFFFFF" w:themeFill="background1"/>
          </w:tcPr>
          <w:p w14:paraId="1016A561" w14:textId="77777777" w:rsidR="006B654F" w:rsidRPr="00A2373C" w:rsidRDefault="006B654F" w:rsidP="00B66E89">
            <w:pPr>
              <w:autoSpaceDE w:val="0"/>
              <w:autoSpaceDN w:val="0"/>
              <w:adjustRightInd w:val="0"/>
              <w:spacing w:line="400" w:lineRule="exact"/>
              <w:jc w:val="right"/>
              <w:rPr>
                <w:rFonts w:eastAsia="標楷體"/>
                <w:color w:val="000000" w:themeColor="text1"/>
              </w:rPr>
            </w:pPr>
          </w:p>
          <w:p w14:paraId="4FD328EB"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72D59F6D"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0852138F"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4FC50B46"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554E4A5B"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37875B4D"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5EC6756F"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7E9402B4" w14:textId="77777777" w:rsidR="006B654F" w:rsidRDefault="006B654F" w:rsidP="00B66E89">
            <w:pPr>
              <w:autoSpaceDE w:val="0"/>
              <w:autoSpaceDN w:val="0"/>
              <w:adjustRightInd w:val="0"/>
              <w:spacing w:line="400" w:lineRule="exact"/>
              <w:jc w:val="center"/>
              <w:rPr>
                <w:rFonts w:eastAsia="標楷體"/>
                <w:color w:val="000000" w:themeColor="text1"/>
              </w:rPr>
            </w:pPr>
          </w:p>
          <w:p w14:paraId="0F38BC5D" w14:textId="77777777" w:rsidR="006B654F" w:rsidRDefault="006B654F" w:rsidP="00B66E89">
            <w:pPr>
              <w:autoSpaceDE w:val="0"/>
              <w:autoSpaceDN w:val="0"/>
              <w:adjustRightInd w:val="0"/>
              <w:spacing w:line="400" w:lineRule="exact"/>
              <w:jc w:val="center"/>
              <w:rPr>
                <w:rFonts w:eastAsia="標楷體"/>
                <w:color w:val="000000" w:themeColor="text1"/>
              </w:rPr>
            </w:pPr>
          </w:p>
          <w:p w14:paraId="0E9EF0C3" w14:textId="77777777" w:rsidR="006B654F" w:rsidRDefault="006B654F" w:rsidP="00B66E89">
            <w:pPr>
              <w:autoSpaceDE w:val="0"/>
              <w:autoSpaceDN w:val="0"/>
              <w:adjustRightInd w:val="0"/>
              <w:spacing w:line="400" w:lineRule="exact"/>
              <w:jc w:val="center"/>
              <w:rPr>
                <w:rFonts w:eastAsia="標楷體"/>
                <w:color w:val="000000" w:themeColor="text1"/>
              </w:rPr>
            </w:pPr>
          </w:p>
          <w:p w14:paraId="02872C6E" w14:textId="77777777" w:rsidR="006B654F" w:rsidRDefault="006B654F" w:rsidP="00B66E89">
            <w:pPr>
              <w:autoSpaceDE w:val="0"/>
              <w:autoSpaceDN w:val="0"/>
              <w:adjustRightInd w:val="0"/>
              <w:spacing w:line="400" w:lineRule="exact"/>
              <w:jc w:val="center"/>
              <w:rPr>
                <w:rFonts w:eastAsia="標楷體"/>
                <w:color w:val="000000" w:themeColor="text1"/>
              </w:rPr>
            </w:pPr>
          </w:p>
          <w:p w14:paraId="16C0254C" w14:textId="77777777" w:rsidR="006B654F" w:rsidRDefault="006B654F" w:rsidP="00B66E89">
            <w:pPr>
              <w:autoSpaceDE w:val="0"/>
              <w:autoSpaceDN w:val="0"/>
              <w:adjustRightInd w:val="0"/>
              <w:spacing w:line="400" w:lineRule="exact"/>
              <w:jc w:val="center"/>
              <w:rPr>
                <w:rFonts w:eastAsia="標楷體"/>
                <w:color w:val="000000" w:themeColor="text1"/>
              </w:rPr>
            </w:pPr>
          </w:p>
          <w:p w14:paraId="646383F7" w14:textId="77777777" w:rsidR="006B654F" w:rsidRDefault="006B654F" w:rsidP="00B66E89">
            <w:pPr>
              <w:autoSpaceDE w:val="0"/>
              <w:autoSpaceDN w:val="0"/>
              <w:adjustRightInd w:val="0"/>
              <w:spacing w:line="400" w:lineRule="exact"/>
              <w:jc w:val="center"/>
              <w:rPr>
                <w:rFonts w:eastAsia="標楷體"/>
                <w:color w:val="000000" w:themeColor="text1"/>
              </w:rPr>
            </w:pPr>
          </w:p>
          <w:p w14:paraId="58CA83C7" w14:textId="77777777" w:rsidR="006B654F" w:rsidRDefault="006B654F" w:rsidP="00B66E89">
            <w:pPr>
              <w:autoSpaceDE w:val="0"/>
              <w:autoSpaceDN w:val="0"/>
              <w:adjustRightInd w:val="0"/>
              <w:spacing w:line="400" w:lineRule="exact"/>
              <w:jc w:val="center"/>
              <w:rPr>
                <w:rFonts w:eastAsia="標楷體"/>
                <w:color w:val="000000" w:themeColor="text1"/>
              </w:rPr>
            </w:pPr>
          </w:p>
          <w:p w14:paraId="6C2E5C75" w14:textId="77777777" w:rsidR="006B654F" w:rsidRDefault="006B654F" w:rsidP="00B66E89">
            <w:pPr>
              <w:autoSpaceDE w:val="0"/>
              <w:autoSpaceDN w:val="0"/>
              <w:adjustRightInd w:val="0"/>
              <w:spacing w:line="400" w:lineRule="exact"/>
              <w:jc w:val="center"/>
              <w:rPr>
                <w:rFonts w:eastAsia="標楷體"/>
                <w:color w:val="000000" w:themeColor="text1"/>
              </w:rPr>
            </w:pPr>
          </w:p>
          <w:p w14:paraId="499DD550" w14:textId="77777777" w:rsidR="006B654F" w:rsidRDefault="006B654F" w:rsidP="00B66E89">
            <w:pPr>
              <w:autoSpaceDE w:val="0"/>
              <w:autoSpaceDN w:val="0"/>
              <w:adjustRightInd w:val="0"/>
              <w:spacing w:line="400" w:lineRule="exact"/>
              <w:jc w:val="center"/>
              <w:rPr>
                <w:rFonts w:eastAsia="標楷體"/>
                <w:color w:val="000000" w:themeColor="text1"/>
              </w:rPr>
            </w:pPr>
          </w:p>
          <w:p w14:paraId="470D2B9D" w14:textId="77777777" w:rsidR="006B654F" w:rsidRDefault="006B654F" w:rsidP="00B66E89">
            <w:pPr>
              <w:autoSpaceDE w:val="0"/>
              <w:autoSpaceDN w:val="0"/>
              <w:adjustRightInd w:val="0"/>
              <w:spacing w:line="400" w:lineRule="exact"/>
              <w:jc w:val="center"/>
              <w:rPr>
                <w:rFonts w:eastAsia="標楷體"/>
                <w:color w:val="000000" w:themeColor="text1"/>
              </w:rPr>
            </w:pPr>
          </w:p>
          <w:p w14:paraId="5F4EFFCC" w14:textId="77777777" w:rsidR="006B654F" w:rsidRDefault="006B654F" w:rsidP="00B66E89">
            <w:pPr>
              <w:autoSpaceDE w:val="0"/>
              <w:autoSpaceDN w:val="0"/>
              <w:adjustRightInd w:val="0"/>
              <w:spacing w:line="400" w:lineRule="exact"/>
              <w:jc w:val="center"/>
              <w:rPr>
                <w:rFonts w:eastAsia="標楷體"/>
                <w:color w:val="000000" w:themeColor="text1"/>
              </w:rPr>
            </w:pPr>
          </w:p>
          <w:p w14:paraId="74B8262C" w14:textId="77777777" w:rsidR="006B654F" w:rsidRDefault="006B654F" w:rsidP="00B66E89">
            <w:pPr>
              <w:autoSpaceDE w:val="0"/>
              <w:autoSpaceDN w:val="0"/>
              <w:adjustRightInd w:val="0"/>
              <w:spacing w:line="400" w:lineRule="exact"/>
              <w:jc w:val="center"/>
              <w:rPr>
                <w:rFonts w:eastAsia="標楷體"/>
                <w:color w:val="000000" w:themeColor="text1"/>
              </w:rPr>
            </w:pPr>
          </w:p>
          <w:p w14:paraId="579D69DB" w14:textId="77777777" w:rsidR="006B654F" w:rsidRDefault="006B654F" w:rsidP="00B66E89">
            <w:pPr>
              <w:autoSpaceDE w:val="0"/>
              <w:autoSpaceDN w:val="0"/>
              <w:adjustRightInd w:val="0"/>
              <w:spacing w:line="400" w:lineRule="exact"/>
              <w:jc w:val="center"/>
              <w:rPr>
                <w:rFonts w:eastAsia="標楷體"/>
                <w:color w:val="000000" w:themeColor="text1"/>
              </w:rPr>
            </w:pPr>
          </w:p>
          <w:p w14:paraId="4CF2EAC6" w14:textId="77777777" w:rsidR="006B654F" w:rsidRDefault="006B654F" w:rsidP="00B66E89">
            <w:pPr>
              <w:autoSpaceDE w:val="0"/>
              <w:autoSpaceDN w:val="0"/>
              <w:adjustRightInd w:val="0"/>
              <w:spacing w:line="400" w:lineRule="exact"/>
              <w:jc w:val="center"/>
              <w:rPr>
                <w:rFonts w:eastAsia="標楷體"/>
                <w:color w:val="000000" w:themeColor="text1"/>
              </w:rPr>
            </w:pPr>
          </w:p>
          <w:p w14:paraId="1E257D35" w14:textId="77777777" w:rsidR="006B654F" w:rsidRDefault="006B654F" w:rsidP="00B66E89">
            <w:pPr>
              <w:autoSpaceDE w:val="0"/>
              <w:autoSpaceDN w:val="0"/>
              <w:adjustRightInd w:val="0"/>
              <w:spacing w:line="400" w:lineRule="exact"/>
              <w:jc w:val="center"/>
              <w:rPr>
                <w:rFonts w:eastAsia="標楷體"/>
                <w:color w:val="000000" w:themeColor="text1"/>
              </w:rPr>
            </w:pPr>
          </w:p>
          <w:p w14:paraId="1F41147A" w14:textId="77777777" w:rsidR="006B654F" w:rsidRDefault="006B654F" w:rsidP="00B66E89">
            <w:pPr>
              <w:autoSpaceDE w:val="0"/>
              <w:autoSpaceDN w:val="0"/>
              <w:adjustRightInd w:val="0"/>
              <w:spacing w:line="400" w:lineRule="exact"/>
              <w:jc w:val="center"/>
              <w:rPr>
                <w:rFonts w:eastAsia="標楷體"/>
                <w:color w:val="000000" w:themeColor="text1"/>
              </w:rPr>
            </w:pPr>
          </w:p>
          <w:p w14:paraId="1EBB44F8" w14:textId="77777777" w:rsidR="006B654F" w:rsidRDefault="006B654F" w:rsidP="00B66E89">
            <w:pPr>
              <w:autoSpaceDE w:val="0"/>
              <w:autoSpaceDN w:val="0"/>
              <w:adjustRightInd w:val="0"/>
              <w:spacing w:line="400" w:lineRule="exact"/>
              <w:jc w:val="center"/>
              <w:rPr>
                <w:rFonts w:eastAsia="標楷體"/>
                <w:color w:val="000000" w:themeColor="text1"/>
              </w:rPr>
            </w:pPr>
          </w:p>
          <w:p w14:paraId="11519DDC" w14:textId="77777777" w:rsidR="006B654F" w:rsidRDefault="006B654F" w:rsidP="00B66E89">
            <w:pPr>
              <w:autoSpaceDE w:val="0"/>
              <w:autoSpaceDN w:val="0"/>
              <w:adjustRightInd w:val="0"/>
              <w:spacing w:line="400" w:lineRule="exact"/>
              <w:jc w:val="center"/>
              <w:rPr>
                <w:rFonts w:eastAsia="標楷體"/>
                <w:color w:val="000000" w:themeColor="text1"/>
              </w:rPr>
            </w:pPr>
          </w:p>
          <w:p w14:paraId="0321CA81" w14:textId="77777777" w:rsidR="006B654F" w:rsidRDefault="006B654F" w:rsidP="00B66E89">
            <w:pPr>
              <w:autoSpaceDE w:val="0"/>
              <w:autoSpaceDN w:val="0"/>
              <w:adjustRightInd w:val="0"/>
              <w:spacing w:line="400" w:lineRule="exact"/>
              <w:jc w:val="center"/>
              <w:rPr>
                <w:rFonts w:eastAsia="標楷體"/>
                <w:color w:val="000000" w:themeColor="text1"/>
              </w:rPr>
            </w:pPr>
          </w:p>
          <w:p w14:paraId="42627893" w14:textId="77777777" w:rsidR="006B654F" w:rsidRDefault="006B654F" w:rsidP="00B66E89">
            <w:pPr>
              <w:autoSpaceDE w:val="0"/>
              <w:autoSpaceDN w:val="0"/>
              <w:adjustRightInd w:val="0"/>
              <w:spacing w:line="400" w:lineRule="exact"/>
              <w:jc w:val="center"/>
              <w:rPr>
                <w:rFonts w:eastAsia="標楷體"/>
                <w:color w:val="000000" w:themeColor="text1"/>
              </w:rPr>
            </w:pPr>
          </w:p>
          <w:p w14:paraId="56B884B5" w14:textId="77777777" w:rsidR="006B654F" w:rsidRDefault="006B654F" w:rsidP="00B66E89">
            <w:pPr>
              <w:autoSpaceDE w:val="0"/>
              <w:autoSpaceDN w:val="0"/>
              <w:adjustRightInd w:val="0"/>
              <w:spacing w:line="400" w:lineRule="exact"/>
              <w:jc w:val="center"/>
              <w:rPr>
                <w:rFonts w:eastAsia="標楷體"/>
                <w:color w:val="000000" w:themeColor="text1"/>
              </w:rPr>
            </w:pPr>
          </w:p>
          <w:p w14:paraId="7FC7F468" w14:textId="77777777" w:rsidR="006B654F" w:rsidRDefault="006B654F" w:rsidP="00B66E89">
            <w:pPr>
              <w:autoSpaceDE w:val="0"/>
              <w:autoSpaceDN w:val="0"/>
              <w:adjustRightInd w:val="0"/>
              <w:spacing w:line="400" w:lineRule="exact"/>
              <w:jc w:val="center"/>
              <w:rPr>
                <w:rFonts w:eastAsia="標楷體"/>
                <w:color w:val="000000" w:themeColor="text1"/>
              </w:rPr>
            </w:pPr>
          </w:p>
          <w:p w14:paraId="34F8461F" w14:textId="77777777" w:rsidR="006B654F" w:rsidRDefault="006B654F" w:rsidP="00B66E89">
            <w:pPr>
              <w:autoSpaceDE w:val="0"/>
              <w:autoSpaceDN w:val="0"/>
              <w:adjustRightInd w:val="0"/>
              <w:spacing w:line="400" w:lineRule="exact"/>
              <w:jc w:val="center"/>
              <w:rPr>
                <w:rFonts w:eastAsia="標楷體"/>
                <w:color w:val="000000" w:themeColor="text1"/>
              </w:rPr>
            </w:pPr>
          </w:p>
          <w:p w14:paraId="33A6F558" w14:textId="77777777" w:rsidR="006B654F" w:rsidRDefault="006B654F" w:rsidP="00B66E89">
            <w:pPr>
              <w:autoSpaceDE w:val="0"/>
              <w:autoSpaceDN w:val="0"/>
              <w:adjustRightInd w:val="0"/>
              <w:spacing w:line="400" w:lineRule="exact"/>
              <w:jc w:val="center"/>
              <w:rPr>
                <w:rFonts w:eastAsia="標楷體"/>
                <w:color w:val="000000" w:themeColor="text1"/>
              </w:rPr>
            </w:pPr>
          </w:p>
          <w:p w14:paraId="271F01E5" w14:textId="77777777" w:rsidR="006B654F" w:rsidRDefault="006B654F" w:rsidP="00B66E89">
            <w:pPr>
              <w:autoSpaceDE w:val="0"/>
              <w:autoSpaceDN w:val="0"/>
              <w:adjustRightInd w:val="0"/>
              <w:spacing w:line="400" w:lineRule="exact"/>
              <w:jc w:val="center"/>
              <w:rPr>
                <w:rFonts w:eastAsia="標楷體"/>
                <w:color w:val="000000" w:themeColor="text1"/>
              </w:rPr>
            </w:pPr>
          </w:p>
          <w:p w14:paraId="6B986842" w14:textId="77777777" w:rsidR="006B654F" w:rsidRDefault="006B654F" w:rsidP="00B66E89">
            <w:pPr>
              <w:autoSpaceDE w:val="0"/>
              <w:autoSpaceDN w:val="0"/>
              <w:adjustRightInd w:val="0"/>
              <w:spacing w:line="400" w:lineRule="exact"/>
              <w:jc w:val="center"/>
              <w:rPr>
                <w:rFonts w:eastAsia="標楷體"/>
                <w:color w:val="000000" w:themeColor="text1"/>
              </w:rPr>
            </w:pPr>
          </w:p>
          <w:p w14:paraId="50E4A369" w14:textId="77777777" w:rsidR="006B654F" w:rsidRDefault="006B654F" w:rsidP="00B66E89">
            <w:pPr>
              <w:autoSpaceDE w:val="0"/>
              <w:autoSpaceDN w:val="0"/>
              <w:adjustRightInd w:val="0"/>
              <w:spacing w:line="400" w:lineRule="exact"/>
              <w:jc w:val="center"/>
              <w:rPr>
                <w:rFonts w:eastAsia="標楷體"/>
                <w:color w:val="000000" w:themeColor="text1"/>
              </w:rPr>
            </w:pPr>
          </w:p>
          <w:p w14:paraId="6E5DE1A9" w14:textId="77777777" w:rsidR="006B654F" w:rsidRDefault="006B654F" w:rsidP="00B66E89">
            <w:pPr>
              <w:autoSpaceDE w:val="0"/>
              <w:autoSpaceDN w:val="0"/>
              <w:adjustRightInd w:val="0"/>
              <w:spacing w:line="400" w:lineRule="exact"/>
              <w:jc w:val="center"/>
              <w:rPr>
                <w:rFonts w:eastAsia="標楷體"/>
                <w:color w:val="000000" w:themeColor="text1"/>
              </w:rPr>
            </w:pPr>
          </w:p>
          <w:p w14:paraId="22A70D87" w14:textId="77777777" w:rsidR="006B654F" w:rsidRDefault="006B654F" w:rsidP="00B66E89">
            <w:pPr>
              <w:autoSpaceDE w:val="0"/>
              <w:autoSpaceDN w:val="0"/>
              <w:adjustRightInd w:val="0"/>
              <w:spacing w:line="400" w:lineRule="exact"/>
              <w:jc w:val="center"/>
              <w:rPr>
                <w:rFonts w:eastAsia="標楷體"/>
                <w:color w:val="000000" w:themeColor="text1"/>
              </w:rPr>
            </w:pPr>
          </w:p>
          <w:p w14:paraId="7DBEB4B4" w14:textId="77777777" w:rsidR="006B654F" w:rsidRDefault="006B654F" w:rsidP="00B66E89">
            <w:pPr>
              <w:autoSpaceDE w:val="0"/>
              <w:autoSpaceDN w:val="0"/>
              <w:adjustRightInd w:val="0"/>
              <w:spacing w:line="400" w:lineRule="exact"/>
              <w:jc w:val="center"/>
              <w:rPr>
                <w:rFonts w:eastAsia="標楷體"/>
                <w:color w:val="000000" w:themeColor="text1"/>
              </w:rPr>
            </w:pPr>
          </w:p>
          <w:p w14:paraId="1827543B" w14:textId="77777777" w:rsidR="006B654F" w:rsidRDefault="006B654F" w:rsidP="00B66E89">
            <w:pPr>
              <w:autoSpaceDE w:val="0"/>
              <w:autoSpaceDN w:val="0"/>
              <w:adjustRightInd w:val="0"/>
              <w:spacing w:line="400" w:lineRule="exact"/>
              <w:jc w:val="center"/>
              <w:rPr>
                <w:rFonts w:eastAsia="標楷體"/>
                <w:color w:val="000000" w:themeColor="text1"/>
              </w:rPr>
            </w:pPr>
          </w:p>
          <w:p w14:paraId="37D71235" w14:textId="77777777" w:rsidR="006B654F" w:rsidRDefault="006B654F" w:rsidP="00B66E89">
            <w:pPr>
              <w:autoSpaceDE w:val="0"/>
              <w:autoSpaceDN w:val="0"/>
              <w:adjustRightInd w:val="0"/>
              <w:spacing w:line="400" w:lineRule="exact"/>
              <w:jc w:val="center"/>
              <w:rPr>
                <w:rFonts w:eastAsia="標楷體"/>
                <w:color w:val="000000" w:themeColor="text1"/>
              </w:rPr>
            </w:pPr>
          </w:p>
          <w:p w14:paraId="50E24CA0" w14:textId="77777777" w:rsidR="006B654F" w:rsidRDefault="006B654F" w:rsidP="00B66E89">
            <w:pPr>
              <w:autoSpaceDE w:val="0"/>
              <w:autoSpaceDN w:val="0"/>
              <w:adjustRightInd w:val="0"/>
              <w:spacing w:line="400" w:lineRule="exact"/>
              <w:jc w:val="center"/>
              <w:rPr>
                <w:rFonts w:eastAsia="標楷體"/>
                <w:color w:val="000000" w:themeColor="text1"/>
              </w:rPr>
            </w:pPr>
          </w:p>
          <w:p w14:paraId="14A27A02" w14:textId="77777777" w:rsidR="006B654F" w:rsidRDefault="006B654F" w:rsidP="00B66E89">
            <w:pPr>
              <w:autoSpaceDE w:val="0"/>
              <w:autoSpaceDN w:val="0"/>
              <w:adjustRightInd w:val="0"/>
              <w:spacing w:line="400" w:lineRule="exact"/>
              <w:jc w:val="center"/>
              <w:rPr>
                <w:rFonts w:eastAsia="標楷體"/>
                <w:color w:val="000000" w:themeColor="text1"/>
              </w:rPr>
            </w:pPr>
          </w:p>
          <w:p w14:paraId="382F5713" w14:textId="77777777" w:rsidR="006B654F" w:rsidRDefault="006B654F" w:rsidP="00B66E89">
            <w:pPr>
              <w:autoSpaceDE w:val="0"/>
              <w:autoSpaceDN w:val="0"/>
              <w:adjustRightInd w:val="0"/>
              <w:spacing w:line="400" w:lineRule="exact"/>
              <w:jc w:val="center"/>
              <w:rPr>
                <w:rFonts w:eastAsia="標楷體"/>
                <w:color w:val="000000" w:themeColor="text1"/>
              </w:rPr>
            </w:pPr>
          </w:p>
          <w:p w14:paraId="0B2C3E29" w14:textId="77777777" w:rsidR="006B654F" w:rsidRDefault="006B654F" w:rsidP="00B66E89">
            <w:pPr>
              <w:autoSpaceDE w:val="0"/>
              <w:autoSpaceDN w:val="0"/>
              <w:adjustRightInd w:val="0"/>
              <w:spacing w:line="400" w:lineRule="exact"/>
              <w:jc w:val="center"/>
              <w:rPr>
                <w:rFonts w:eastAsia="標楷體"/>
                <w:color w:val="000000" w:themeColor="text1"/>
              </w:rPr>
            </w:pPr>
          </w:p>
          <w:p w14:paraId="3B595E98" w14:textId="77777777" w:rsidR="006B654F" w:rsidRDefault="006B654F" w:rsidP="00B66E89">
            <w:pPr>
              <w:autoSpaceDE w:val="0"/>
              <w:autoSpaceDN w:val="0"/>
              <w:adjustRightInd w:val="0"/>
              <w:spacing w:line="400" w:lineRule="exact"/>
              <w:jc w:val="center"/>
              <w:rPr>
                <w:rFonts w:eastAsia="標楷體"/>
                <w:color w:val="000000" w:themeColor="text1"/>
              </w:rPr>
            </w:pPr>
          </w:p>
          <w:p w14:paraId="6E8ED3CB" w14:textId="77777777" w:rsidR="006B654F" w:rsidRDefault="006B654F" w:rsidP="00B66E89">
            <w:pPr>
              <w:autoSpaceDE w:val="0"/>
              <w:autoSpaceDN w:val="0"/>
              <w:adjustRightInd w:val="0"/>
              <w:spacing w:line="400" w:lineRule="exact"/>
              <w:ind w:firstLineChars="100" w:firstLine="240"/>
              <w:rPr>
                <w:rFonts w:eastAsia="標楷體"/>
                <w:color w:val="000000" w:themeColor="text1"/>
              </w:rPr>
            </w:pPr>
          </w:p>
          <w:p w14:paraId="78600622" w14:textId="77777777" w:rsidR="006B654F" w:rsidRPr="00A2373C" w:rsidRDefault="006B654F" w:rsidP="00B66E89">
            <w:pPr>
              <w:autoSpaceDE w:val="0"/>
              <w:autoSpaceDN w:val="0"/>
              <w:adjustRightInd w:val="0"/>
              <w:spacing w:line="400" w:lineRule="exact"/>
              <w:ind w:firstLineChars="100" w:firstLine="240"/>
              <w:rPr>
                <w:rFonts w:eastAsia="標楷體"/>
                <w:color w:val="000000" w:themeColor="text1"/>
              </w:rPr>
            </w:pPr>
          </w:p>
          <w:p w14:paraId="16D83C11" w14:textId="77777777" w:rsidR="006B654F" w:rsidRPr="00A2373C" w:rsidRDefault="006B654F" w:rsidP="00B66E89">
            <w:pPr>
              <w:autoSpaceDE w:val="0"/>
              <w:autoSpaceDN w:val="0"/>
              <w:adjustRightInd w:val="0"/>
              <w:spacing w:line="400" w:lineRule="exact"/>
              <w:ind w:firstLineChars="100" w:firstLine="240"/>
              <w:rPr>
                <w:rFonts w:eastAsia="標楷體"/>
                <w:color w:val="000000" w:themeColor="text1"/>
              </w:rPr>
            </w:pPr>
          </w:p>
          <w:p w14:paraId="00851971"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0D2DBF8C"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2F1A19E1"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175F9EAD" w14:textId="77777777" w:rsidR="006B654F" w:rsidRDefault="006B654F" w:rsidP="00B66E89">
            <w:pPr>
              <w:autoSpaceDE w:val="0"/>
              <w:autoSpaceDN w:val="0"/>
              <w:adjustRightInd w:val="0"/>
              <w:spacing w:line="400" w:lineRule="exact"/>
              <w:jc w:val="center"/>
              <w:rPr>
                <w:rFonts w:eastAsia="標楷體"/>
                <w:color w:val="000000" w:themeColor="text1"/>
              </w:rPr>
            </w:pPr>
          </w:p>
          <w:p w14:paraId="4A570B15"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0850F79E"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25380F10"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72A6A829"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7E8E1471" w14:textId="77777777" w:rsidR="006B654F" w:rsidRDefault="006B654F" w:rsidP="00B66E89">
            <w:pPr>
              <w:autoSpaceDE w:val="0"/>
              <w:autoSpaceDN w:val="0"/>
              <w:adjustRightInd w:val="0"/>
              <w:spacing w:line="400" w:lineRule="exact"/>
              <w:jc w:val="center"/>
              <w:rPr>
                <w:rFonts w:eastAsia="標楷體"/>
                <w:color w:val="000000" w:themeColor="text1"/>
              </w:rPr>
            </w:pPr>
          </w:p>
          <w:p w14:paraId="2BB33474" w14:textId="77777777" w:rsidR="006B654F" w:rsidRDefault="006B654F" w:rsidP="00B66E89">
            <w:pPr>
              <w:autoSpaceDE w:val="0"/>
              <w:autoSpaceDN w:val="0"/>
              <w:adjustRightInd w:val="0"/>
              <w:spacing w:line="400" w:lineRule="exact"/>
              <w:jc w:val="center"/>
              <w:rPr>
                <w:rFonts w:eastAsia="標楷體"/>
                <w:color w:val="000000" w:themeColor="text1"/>
              </w:rPr>
            </w:pPr>
          </w:p>
          <w:p w14:paraId="14F0144B" w14:textId="77777777" w:rsidR="006B654F" w:rsidRDefault="006B654F" w:rsidP="00B66E89">
            <w:pPr>
              <w:autoSpaceDE w:val="0"/>
              <w:autoSpaceDN w:val="0"/>
              <w:adjustRightInd w:val="0"/>
              <w:spacing w:line="400" w:lineRule="exact"/>
              <w:jc w:val="center"/>
              <w:rPr>
                <w:rFonts w:eastAsia="標楷體"/>
                <w:color w:val="000000" w:themeColor="text1"/>
              </w:rPr>
            </w:pPr>
          </w:p>
          <w:p w14:paraId="59474607" w14:textId="77777777" w:rsidR="006B654F" w:rsidRDefault="006B654F" w:rsidP="00B66E89">
            <w:pPr>
              <w:autoSpaceDE w:val="0"/>
              <w:autoSpaceDN w:val="0"/>
              <w:adjustRightInd w:val="0"/>
              <w:spacing w:line="400" w:lineRule="exact"/>
              <w:jc w:val="center"/>
              <w:rPr>
                <w:rFonts w:eastAsia="標楷體"/>
                <w:color w:val="000000" w:themeColor="text1"/>
              </w:rPr>
            </w:pPr>
          </w:p>
          <w:p w14:paraId="1E567102" w14:textId="77777777" w:rsidR="006B654F" w:rsidRDefault="006B654F" w:rsidP="00B66E89">
            <w:pPr>
              <w:autoSpaceDE w:val="0"/>
              <w:autoSpaceDN w:val="0"/>
              <w:adjustRightInd w:val="0"/>
              <w:spacing w:line="400" w:lineRule="exact"/>
              <w:jc w:val="center"/>
              <w:rPr>
                <w:rFonts w:eastAsia="標楷體"/>
                <w:color w:val="000000" w:themeColor="text1"/>
              </w:rPr>
            </w:pPr>
          </w:p>
          <w:p w14:paraId="753A13DE" w14:textId="77777777" w:rsidR="006B654F" w:rsidRDefault="006B654F" w:rsidP="00B66E89">
            <w:pPr>
              <w:autoSpaceDE w:val="0"/>
              <w:autoSpaceDN w:val="0"/>
              <w:adjustRightInd w:val="0"/>
              <w:spacing w:line="400" w:lineRule="exact"/>
              <w:jc w:val="center"/>
              <w:rPr>
                <w:rFonts w:eastAsia="標楷體"/>
                <w:color w:val="000000" w:themeColor="text1"/>
              </w:rPr>
            </w:pPr>
          </w:p>
          <w:p w14:paraId="50192A0D" w14:textId="77777777" w:rsidR="006B654F" w:rsidRDefault="006B654F" w:rsidP="00B66E89">
            <w:pPr>
              <w:autoSpaceDE w:val="0"/>
              <w:autoSpaceDN w:val="0"/>
              <w:adjustRightInd w:val="0"/>
              <w:spacing w:line="400" w:lineRule="exact"/>
              <w:jc w:val="center"/>
              <w:rPr>
                <w:rFonts w:eastAsia="標楷體"/>
                <w:color w:val="000000" w:themeColor="text1"/>
              </w:rPr>
            </w:pPr>
          </w:p>
          <w:p w14:paraId="706F1F0B" w14:textId="77777777" w:rsidR="006B654F" w:rsidRDefault="006B654F" w:rsidP="00B66E89">
            <w:pPr>
              <w:autoSpaceDE w:val="0"/>
              <w:autoSpaceDN w:val="0"/>
              <w:adjustRightInd w:val="0"/>
              <w:spacing w:line="400" w:lineRule="exact"/>
              <w:jc w:val="center"/>
              <w:rPr>
                <w:rFonts w:eastAsia="標楷體"/>
                <w:color w:val="000000" w:themeColor="text1"/>
              </w:rPr>
            </w:pPr>
          </w:p>
          <w:p w14:paraId="7206DF88" w14:textId="77777777" w:rsidR="006B654F" w:rsidRDefault="006B654F" w:rsidP="00B66E89">
            <w:pPr>
              <w:autoSpaceDE w:val="0"/>
              <w:autoSpaceDN w:val="0"/>
              <w:adjustRightInd w:val="0"/>
              <w:spacing w:line="400" w:lineRule="exact"/>
              <w:jc w:val="center"/>
              <w:rPr>
                <w:rFonts w:eastAsia="標楷體"/>
                <w:color w:val="000000" w:themeColor="text1"/>
              </w:rPr>
            </w:pPr>
          </w:p>
          <w:p w14:paraId="0CBA4C09" w14:textId="77777777" w:rsidR="006B654F" w:rsidRDefault="006B654F" w:rsidP="00B66E89">
            <w:pPr>
              <w:autoSpaceDE w:val="0"/>
              <w:autoSpaceDN w:val="0"/>
              <w:adjustRightInd w:val="0"/>
              <w:spacing w:line="400" w:lineRule="exact"/>
              <w:jc w:val="center"/>
              <w:rPr>
                <w:rFonts w:eastAsia="標楷體"/>
                <w:color w:val="000000" w:themeColor="text1"/>
              </w:rPr>
            </w:pPr>
          </w:p>
          <w:p w14:paraId="6203B0D6" w14:textId="77777777" w:rsidR="006B654F" w:rsidRDefault="006B654F" w:rsidP="00B66E89">
            <w:pPr>
              <w:autoSpaceDE w:val="0"/>
              <w:autoSpaceDN w:val="0"/>
              <w:adjustRightInd w:val="0"/>
              <w:spacing w:line="400" w:lineRule="exact"/>
              <w:jc w:val="center"/>
              <w:rPr>
                <w:rFonts w:eastAsia="標楷體"/>
                <w:color w:val="000000" w:themeColor="text1"/>
              </w:rPr>
            </w:pPr>
          </w:p>
          <w:p w14:paraId="42A3EB17" w14:textId="77777777" w:rsidR="006B654F" w:rsidRDefault="006B654F" w:rsidP="00B66E89">
            <w:pPr>
              <w:autoSpaceDE w:val="0"/>
              <w:autoSpaceDN w:val="0"/>
              <w:adjustRightInd w:val="0"/>
              <w:spacing w:line="400" w:lineRule="exact"/>
              <w:jc w:val="center"/>
              <w:rPr>
                <w:rFonts w:eastAsia="標楷體"/>
                <w:color w:val="000000" w:themeColor="text1"/>
              </w:rPr>
            </w:pPr>
          </w:p>
          <w:p w14:paraId="257EBA08" w14:textId="77777777" w:rsidR="006B654F" w:rsidRDefault="006B654F" w:rsidP="00B66E89">
            <w:pPr>
              <w:autoSpaceDE w:val="0"/>
              <w:autoSpaceDN w:val="0"/>
              <w:adjustRightInd w:val="0"/>
              <w:spacing w:line="400" w:lineRule="exact"/>
              <w:jc w:val="center"/>
              <w:rPr>
                <w:rFonts w:eastAsia="標楷體"/>
                <w:color w:val="000000" w:themeColor="text1"/>
              </w:rPr>
            </w:pPr>
          </w:p>
          <w:p w14:paraId="09B3953C" w14:textId="77777777" w:rsidR="006B654F" w:rsidRDefault="006B654F" w:rsidP="00B66E89">
            <w:pPr>
              <w:autoSpaceDE w:val="0"/>
              <w:autoSpaceDN w:val="0"/>
              <w:adjustRightInd w:val="0"/>
              <w:spacing w:line="400" w:lineRule="exact"/>
              <w:jc w:val="center"/>
              <w:rPr>
                <w:rFonts w:eastAsia="標楷體"/>
                <w:color w:val="000000" w:themeColor="text1"/>
              </w:rPr>
            </w:pPr>
          </w:p>
          <w:p w14:paraId="4970C77C" w14:textId="77777777" w:rsidR="006B654F" w:rsidRDefault="006B654F" w:rsidP="00B66E89">
            <w:pPr>
              <w:autoSpaceDE w:val="0"/>
              <w:autoSpaceDN w:val="0"/>
              <w:adjustRightInd w:val="0"/>
              <w:spacing w:line="400" w:lineRule="exact"/>
              <w:jc w:val="center"/>
              <w:rPr>
                <w:rFonts w:eastAsia="標楷體"/>
                <w:color w:val="000000" w:themeColor="text1"/>
              </w:rPr>
            </w:pPr>
          </w:p>
          <w:p w14:paraId="06A1ABBA" w14:textId="77777777" w:rsidR="006B654F" w:rsidRDefault="006B654F" w:rsidP="00B66E89">
            <w:pPr>
              <w:autoSpaceDE w:val="0"/>
              <w:autoSpaceDN w:val="0"/>
              <w:adjustRightInd w:val="0"/>
              <w:spacing w:line="400" w:lineRule="exact"/>
              <w:jc w:val="center"/>
              <w:rPr>
                <w:rFonts w:eastAsia="標楷體"/>
                <w:color w:val="000000" w:themeColor="text1"/>
              </w:rPr>
            </w:pPr>
          </w:p>
          <w:p w14:paraId="0345C395" w14:textId="77777777" w:rsidR="006B654F" w:rsidRDefault="006B654F" w:rsidP="00B66E89">
            <w:pPr>
              <w:autoSpaceDE w:val="0"/>
              <w:autoSpaceDN w:val="0"/>
              <w:adjustRightInd w:val="0"/>
              <w:spacing w:line="400" w:lineRule="exact"/>
              <w:jc w:val="center"/>
              <w:rPr>
                <w:rFonts w:eastAsia="標楷體"/>
                <w:color w:val="000000" w:themeColor="text1"/>
              </w:rPr>
            </w:pPr>
          </w:p>
          <w:p w14:paraId="266CE9C5" w14:textId="77777777" w:rsidR="006B654F" w:rsidRDefault="006B654F" w:rsidP="00B66E89">
            <w:pPr>
              <w:autoSpaceDE w:val="0"/>
              <w:autoSpaceDN w:val="0"/>
              <w:adjustRightInd w:val="0"/>
              <w:spacing w:line="400" w:lineRule="exact"/>
              <w:jc w:val="center"/>
              <w:rPr>
                <w:rFonts w:eastAsia="標楷體"/>
                <w:color w:val="000000" w:themeColor="text1"/>
              </w:rPr>
            </w:pPr>
          </w:p>
          <w:p w14:paraId="3B50FEB7" w14:textId="77777777" w:rsidR="006B654F" w:rsidRDefault="006B654F" w:rsidP="00B66E89">
            <w:pPr>
              <w:autoSpaceDE w:val="0"/>
              <w:autoSpaceDN w:val="0"/>
              <w:adjustRightInd w:val="0"/>
              <w:spacing w:line="400" w:lineRule="exact"/>
              <w:jc w:val="center"/>
              <w:rPr>
                <w:rFonts w:eastAsia="標楷體"/>
                <w:color w:val="000000" w:themeColor="text1"/>
              </w:rPr>
            </w:pPr>
          </w:p>
          <w:p w14:paraId="2D487C49" w14:textId="77777777" w:rsidR="006B654F" w:rsidRDefault="006B654F" w:rsidP="00B66E89">
            <w:pPr>
              <w:autoSpaceDE w:val="0"/>
              <w:autoSpaceDN w:val="0"/>
              <w:adjustRightInd w:val="0"/>
              <w:spacing w:line="400" w:lineRule="exact"/>
              <w:jc w:val="center"/>
              <w:rPr>
                <w:rFonts w:eastAsia="標楷體"/>
                <w:color w:val="000000" w:themeColor="text1"/>
              </w:rPr>
            </w:pPr>
          </w:p>
          <w:p w14:paraId="50D4D323" w14:textId="77777777" w:rsidR="006B654F" w:rsidRDefault="006B654F" w:rsidP="00B66E89">
            <w:pPr>
              <w:autoSpaceDE w:val="0"/>
              <w:autoSpaceDN w:val="0"/>
              <w:adjustRightInd w:val="0"/>
              <w:spacing w:line="400" w:lineRule="exact"/>
              <w:jc w:val="center"/>
              <w:rPr>
                <w:rFonts w:eastAsia="標楷體"/>
                <w:color w:val="000000" w:themeColor="text1"/>
              </w:rPr>
            </w:pPr>
          </w:p>
          <w:p w14:paraId="0FB4BEA8" w14:textId="77777777" w:rsidR="006B654F" w:rsidRDefault="006B654F" w:rsidP="00B66E89">
            <w:pPr>
              <w:autoSpaceDE w:val="0"/>
              <w:autoSpaceDN w:val="0"/>
              <w:adjustRightInd w:val="0"/>
              <w:spacing w:line="400" w:lineRule="exact"/>
              <w:jc w:val="center"/>
              <w:rPr>
                <w:rFonts w:eastAsia="標楷體"/>
                <w:color w:val="000000" w:themeColor="text1"/>
              </w:rPr>
            </w:pPr>
          </w:p>
          <w:p w14:paraId="2402FDD0" w14:textId="77777777" w:rsidR="006B654F" w:rsidRDefault="006B654F" w:rsidP="00B66E89">
            <w:pPr>
              <w:autoSpaceDE w:val="0"/>
              <w:autoSpaceDN w:val="0"/>
              <w:adjustRightInd w:val="0"/>
              <w:spacing w:line="400" w:lineRule="exact"/>
              <w:jc w:val="center"/>
              <w:rPr>
                <w:rFonts w:eastAsia="標楷體"/>
                <w:color w:val="000000" w:themeColor="text1"/>
              </w:rPr>
            </w:pPr>
          </w:p>
          <w:p w14:paraId="21CFD2AE" w14:textId="77777777" w:rsidR="006B654F" w:rsidRDefault="006B654F" w:rsidP="00B66E89">
            <w:pPr>
              <w:autoSpaceDE w:val="0"/>
              <w:autoSpaceDN w:val="0"/>
              <w:adjustRightInd w:val="0"/>
              <w:spacing w:line="400" w:lineRule="exact"/>
              <w:jc w:val="center"/>
              <w:rPr>
                <w:rFonts w:eastAsia="標楷體"/>
                <w:color w:val="000000" w:themeColor="text1"/>
              </w:rPr>
            </w:pPr>
          </w:p>
          <w:p w14:paraId="3CD226F1" w14:textId="77777777" w:rsidR="006B654F" w:rsidRDefault="006B654F" w:rsidP="00B66E89">
            <w:pPr>
              <w:autoSpaceDE w:val="0"/>
              <w:autoSpaceDN w:val="0"/>
              <w:adjustRightInd w:val="0"/>
              <w:spacing w:line="400" w:lineRule="exact"/>
              <w:jc w:val="center"/>
              <w:rPr>
                <w:rFonts w:eastAsia="標楷體"/>
                <w:color w:val="000000" w:themeColor="text1"/>
              </w:rPr>
            </w:pPr>
          </w:p>
          <w:p w14:paraId="652CBB33" w14:textId="77777777" w:rsidR="006B654F" w:rsidRDefault="006B654F" w:rsidP="00B66E89">
            <w:pPr>
              <w:autoSpaceDE w:val="0"/>
              <w:autoSpaceDN w:val="0"/>
              <w:adjustRightInd w:val="0"/>
              <w:spacing w:line="400" w:lineRule="exact"/>
              <w:jc w:val="center"/>
              <w:rPr>
                <w:rFonts w:eastAsia="標楷體"/>
                <w:color w:val="000000" w:themeColor="text1"/>
              </w:rPr>
            </w:pPr>
          </w:p>
          <w:p w14:paraId="00167098" w14:textId="77777777" w:rsidR="006B654F" w:rsidRDefault="006B654F" w:rsidP="00B66E89">
            <w:pPr>
              <w:autoSpaceDE w:val="0"/>
              <w:autoSpaceDN w:val="0"/>
              <w:adjustRightInd w:val="0"/>
              <w:spacing w:line="400" w:lineRule="exact"/>
              <w:jc w:val="center"/>
              <w:rPr>
                <w:rFonts w:eastAsia="標楷體"/>
                <w:color w:val="000000" w:themeColor="text1"/>
              </w:rPr>
            </w:pPr>
          </w:p>
          <w:p w14:paraId="77EA1B42" w14:textId="77777777" w:rsidR="006B654F" w:rsidRDefault="006B654F" w:rsidP="00B66E89">
            <w:pPr>
              <w:autoSpaceDE w:val="0"/>
              <w:autoSpaceDN w:val="0"/>
              <w:adjustRightInd w:val="0"/>
              <w:spacing w:line="400" w:lineRule="exact"/>
              <w:jc w:val="center"/>
              <w:rPr>
                <w:rFonts w:eastAsia="標楷體"/>
                <w:color w:val="000000" w:themeColor="text1"/>
              </w:rPr>
            </w:pPr>
          </w:p>
          <w:p w14:paraId="6B249AFA" w14:textId="77777777" w:rsidR="006B654F" w:rsidRDefault="006B654F" w:rsidP="00B66E89">
            <w:pPr>
              <w:autoSpaceDE w:val="0"/>
              <w:autoSpaceDN w:val="0"/>
              <w:adjustRightInd w:val="0"/>
              <w:spacing w:line="400" w:lineRule="exact"/>
              <w:jc w:val="center"/>
              <w:rPr>
                <w:rFonts w:eastAsia="標楷體"/>
                <w:color w:val="000000" w:themeColor="text1"/>
              </w:rPr>
            </w:pPr>
          </w:p>
          <w:p w14:paraId="765A54F0" w14:textId="77777777" w:rsidR="006B654F" w:rsidRDefault="006B654F" w:rsidP="00B66E89">
            <w:pPr>
              <w:autoSpaceDE w:val="0"/>
              <w:autoSpaceDN w:val="0"/>
              <w:adjustRightInd w:val="0"/>
              <w:spacing w:line="400" w:lineRule="exact"/>
              <w:jc w:val="center"/>
              <w:rPr>
                <w:rFonts w:eastAsia="標楷體"/>
                <w:color w:val="000000" w:themeColor="text1"/>
              </w:rPr>
            </w:pPr>
          </w:p>
          <w:p w14:paraId="02797F97" w14:textId="77777777" w:rsidR="006B654F" w:rsidRDefault="006B654F" w:rsidP="00B66E89">
            <w:pPr>
              <w:autoSpaceDE w:val="0"/>
              <w:autoSpaceDN w:val="0"/>
              <w:adjustRightInd w:val="0"/>
              <w:spacing w:line="400" w:lineRule="exact"/>
              <w:jc w:val="center"/>
              <w:rPr>
                <w:rFonts w:eastAsia="標楷體"/>
                <w:color w:val="000000" w:themeColor="text1"/>
              </w:rPr>
            </w:pPr>
          </w:p>
          <w:p w14:paraId="0A2075D6" w14:textId="77777777" w:rsidR="006B654F" w:rsidRDefault="006B654F" w:rsidP="00B66E89">
            <w:pPr>
              <w:autoSpaceDE w:val="0"/>
              <w:autoSpaceDN w:val="0"/>
              <w:adjustRightInd w:val="0"/>
              <w:spacing w:line="400" w:lineRule="exact"/>
              <w:jc w:val="center"/>
              <w:rPr>
                <w:rFonts w:eastAsia="標楷體"/>
                <w:color w:val="000000" w:themeColor="text1"/>
              </w:rPr>
            </w:pPr>
          </w:p>
          <w:p w14:paraId="1A554C24" w14:textId="77777777" w:rsidR="006B654F" w:rsidRDefault="006B654F" w:rsidP="00B66E89">
            <w:pPr>
              <w:autoSpaceDE w:val="0"/>
              <w:autoSpaceDN w:val="0"/>
              <w:adjustRightInd w:val="0"/>
              <w:spacing w:line="400" w:lineRule="exact"/>
              <w:jc w:val="center"/>
              <w:rPr>
                <w:rFonts w:eastAsia="標楷體"/>
                <w:color w:val="000000" w:themeColor="text1"/>
              </w:rPr>
            </w:pPr>
          </w:p>
          <w:p w14:paraId="5556D0CB" w14:textId="77777777" w:rsidR="006B654F" w:rsidRDefault="006B654F" w:rsidP="00B66E89">
            <w:pPr>
              <w:autoSpaceDE w:val="0"/>
              <w:autoSpaceDN w:val="0"/>
              <w:adjustRightInd w:val="0"/>
              <w:spacing w:line="400" w:lineRule="exact"/>
              <w:jc w:val="center"/>
              <w:rPr>
                <w:rFonts w:eastAsia="標楷體"/>
                <w:color w:val="000000" w:themeColor="text1"/>
              </w:rPr>
            </w:pPr>
          </w:p>
          <w:p w14:paraId="7E94D086" w14:textId="77777777" w:rsidR="006B654F" w:rsidRDefault="006B654F" w:rsidP="00B66E89">
            <w:pPr>
              <w:autoSpaceDE w:val="0"/>
              <w:autoSpaceDN w:val="0"/>
              <w:adjustRightInd w:val="0"/>
              <w:spacing w:line="400" w:lineRule="exact"/>
              <w:jc w:val="center"/>
              <w:rPr>
                <w:rFonts w:eastAsia="標楷體"/>
                <w:color w:val="000000" w:themeColor="text1"/>
              </w:rPr>
            </w:pPr>
          </w:p>
          <w:p w14:paraId="2E10A5DC" w14:textId="77777777" w:rsidR="006B654F" w:rsidRDefault="006B654F" w:rsidP="00B66E89">
            <w:pPr>
              <w:autoSpaceDE w:val="0"/>
              <w:autoSpaceDN w:val="0"/>
              <w:adjustRightInd w:val="0"/>
              <w:spacing w:line="400" w:lineRule="exact"/>
              <w:jc w:val="center"/>
              <w:rPr>
                <w:rFonts w:eastAsia="標楷體"/>
                <w:color w:val="000000" w:themeColor="text1"/>
              </w:rPr>
            </w:pPr>
          </w:p>
          <w:p w14:paraId="4FB7A217" w14:textId="77777777" w:rsidR="006B654F" w:rsidRDefault="006B654F" w:rsidP="00B66E89">
            <w:pPr>
              <w:autoSpaceDE w:val="0"/>
              <w:autoSpaceDN w:val="0"/>
              <w:adjustRightInd w:val="0"/>
              <w:spacing w:line="400" w:lineRule="exact"/>
              <w:jc w:val="center"/>
              <w:rPr>
                <w:rFonts w:eastAsia="標楷體"/>
                <w:color w:val="000000" w:themeColor="text1"/>
              </w:rPr>
            </w:pPr>
          </w:p>
          <w:p w14:paraId="52D23CE6" w14:textId="77777777" w:rsidR="006B654F" w:rsidRDefault="006B654F" w:rsidP="00B66E89">
            <w:pPr>
              <w:autoSpaceDE w:val="0"/>
              <w:autoSpaceDN w:val="0"/>
              <w:adjustRightInd w:val="0"/>
              <w:spacing w:line="400" w:lineRule="exact"/>
              <w:jc w:val="center"/>
              <w:rPr>
                <w:rFonts w:eastAsia="標楷體"/>
                <w:color w:val="000000" w:themeColor="text1"/>
              </w:rPr>
            </w:pPr>
          </w:p>
          <w:p w14:paraId="667716A6" w14:textId="77777777" w:rsidR="006B654F" w:rsidRDefault="006B654F" w:rsidP="00B66E89">
            <w:pPr>
              <w:autoSpaceDE w:val="0"/>
              <w:autoSpaceDN w:val="0"/>
              <w:adjustRightInd w:val="0"/>
              <w:spacing w:line="400" w:lineRule="exact"/>
              <w:jc w:val="center"/>
              <w:rPr>
                <w:rFonts w:eastAsia="標楷體"/>
                <w:color w:val="000000" w:themeColor="text1"/>
              </w:rPr>
            </w:pPr>
          </w:p>
          <w:p w14:paraId="01ACC902" w14:textId="77777777" w:rsidR="006B654F" w:rsidRDefault="006B654F" w:rsidP="00B66E89">
            <w:pPr>
              <w:autoSpaceDE w:val="0"/>
              <w:autoSpaceDN w:val="0"/>
              <w:adjustRightInd w:val="0"/>
              <w:spacing w:line="400" w:lineRule="exact"/>
              <w:jc w:val="center"/>
              <w:rPr>
                <w:rFonts w:eastAsia="標楷體"/>
                <w:color w:val="000000" w:themeColor="text1"/>
              </w:rPr>
            </w:pPr>
          </w:p>
          <w:p w14:paraId="5CA7F803" w14:textId="77777777" w:rsidR="006B654F" w:rsidRDefault="006B654F" w:rsidP="00B66E89">
            <w:pPr>
              <w:autoSpaceDE w:val="0"/>
              <w:autoSpaceDN w:val="0"/>
              <w:adjustRightInd w:val="0"/>
              <w:spacing w:line="400" w:lineRule="exact"/>
              <w:jc w:val="center"/>
              <w:rPr>
                <w:rFonts w:eastAsia="標楷體"/>
                <w:color w:val="000000" w:themeColor="text1"/>
              </w:rPr>
            </w:pPr>
          </w:p>
          <w:p w14:paraId="32E28454" w14:textId="77777777" w:rsidR="006B654F" w:rsidRDefault="006B654F" w:rsidP="00B66E89">
            <w:pPr>
              <w:autoSpaceDE w:val="0"/>
              <w:autoSpaceDN w:val="0"/>
              <w:adjustRightInd w:val="0"/>
              <w:spacing w:line="400" w:lineRule="exact"/>
              <w:jc w:val="center"/>
              <w:rPr>
                <w:rFonts w:eastAsia="標楷體"/>
                <w:color w:val="000000" w:themeColor="text1"/>
              </w:rPr>
            </w:pPr>
          </w:p>
          <w:p w14:paraId="36FB50F3" w14:textId="77777777" w:rsidR="006B654F" w:rsidRDefault="006B654F" w:rsidP="00B66E89">
            <w:pPr>
              <w:autoSpaceDE w:val="0"/>
              <w:autoSpaceDN w:val="0"/>
              <w:adjustRightInd w:val="0"/>
              <w:spacing w:line="400" w:lineRule="exact"/>
              <w:jc w:val="center"/>
              <w:rPr>
                <w:rFonts w:eastAsia="標楷體"/>
                <w:color w:val="000000" w:themeColor="text1"/>
              </w:rPr>
            </w:pPr>
          </w:p>
          <w:p w14:paraId="625D4A39" w14:textId="77777777" w:rsidR="006B654F" w:rsidRDefault="006B654F" w:rsidP="00B66E89">
            <w:pPr>
              <w:autoSpaceDE w:val="0"/>
              <w:autoSpaceDN w:val="0"/>
              <w:adjustRightInd w:val="0"/>
              <w:spacing w:line="400" w:lineRule="exact"/>
              <w:jc w:val="center"/>
              <w:rPr>
                <w:rFonts w:eastAsia="標楷體"/>
                <w:color w:val="000000" w:themeColor="text1"/>
              </w:rPr>
            </w:pPr>
          </w:p>
          <w:p w14:paraId="2FF565A5" w14:textId="77777777" w:rsidR="006B654F" w:rsidRDefault="006B654F" w:rsidP="00B66E89">
            <w:pPr>
              <w:autoSpaceDE w:val="0"/>
              <w:autoSpaceDN w:val="0"/>
              <w:adjustRightInd w:val="0"/>
              <w:spacing w:line="400" w:lineRule="exact"/>
              <w:jc w:val="center"/>
              <w:rPr>
                <w:rFonts w:eastAsia="標楷體"/>
                <w:color w:val="000000" w:themeColor="text1"/>
              </w:rPr>
            </w:pPr>
          </w:p>
          <w:p w14:paraId="744924DC" w14:textId="77777777" w:rsidR="006B654F" w:rsidRDefault="006B654F" w:rsidP="00B66E89">
            <w:pPr>
              <w:autoSpaceDE w:val="0"/>
              <w:autoSpaceDN w:val="0"/>
              <w:adjustRightInd w:val="0"/>
              <w:spacing w:line="400" w:lineRule="exact"/>
              <w:jc w:val="center"/>
              <w:rPr>
                <w:rFonts w:eastAsia="標楷體"/>
                <w:color w:val="000000" w:themeColor="text1"/>
              </w:rPr>
            </w:pPr>
          </w:p>
          <w:p w14:paraId="3517F56C" w14:textId="77777777" w:rsidR="006B654F" w:rsidRDefault="006B654F" w:rsidP="00B66E89">
            <w:pPr>
              <w:autoSpaceDE w:val="0"/>
              <w:autoSpaceDN w:val="0"/>
              <w:adjustRightInd w:val="0"/>
              <w:spacing w:line="400" w:lineRule="exact"/>
              <w:jc w:val="center"/>
              <w:rPr>
                <w:rFonts w:eastAsia="標楷體"/>
                <w:color w:val="000000" w:themeColor="text1"/>
              </w:rPr>
            </w:pPr>
          </w:p>
          <w:p w14:paraId="732F007B" w14:textId="77777777" w:rsidR="006B654F" w:rsidRDefault="006B654F" w:rsidP="00B66E89">
            <w:pPr>
              <w:autoSpaceDE w:val="0"/>
              <w:autoSpaceDN w:val="0"/>
              <w:adjustRightInd w:val="0"/>
              <w:spacing w:line="400" w:lineRule="exact"/>
              <w:jc w:val="center"/>
              <w:rPr>
                <w:rFonts w:eastAsia="標楷體"/>
                <w:color w:val="000000" w:themeColor="text1"/>
              </w:rPr>
            </w:pPr>
          </w:p>
          <w:p w14:paraId="6D325D20" w14:textId="77777777" w:rsidR="006B654F" w:rsidRDefault="006B654F" w:rsidP="00B66E89">
            <w:pPr>
              <w:autoSpaceDE w:val="0"/>
              <w:autoSpaceDN w:val="0"/>
              <w:adjustRightInd w:val="0"/>
              <w:spacing w:line="400" w:lineRule="exact"/>
              <w:jc w:val="center"/>
              <w:rPr>
                <w:rFonts w:eastAsia="標楷體"/>
                <w:color w:val="000000" w:themeColor="text1"/>
              </w:rPr>
            </w:pPr>
          </w:p>
          <w:p w14:paraId="402B8AF0" w14:textId="77777777" w:rsidR="006B654F" w:rsidRDefault="006B654F" w:rsidP="00B66E89">
            <w:pPr>
              <w:autoSpaceDE w:val="0"/>
              <w:autoSpaceDN w:val="0"/>
              <w:adjustRightInd w:val="0"/>
              <w:spacing w:line="400" w:lineRule="exact"/>
              <w:jc w:val="center"/>
              <w:rPr>
                <w:rFonts w:eastAsia="標楷體"/>
                <w:color w:val="000000" w:themeColor="text1"/>
              </w:rPr>
            </w:pPr>
          </w:p>
          <w:p w14:paraId="617DEBD5" w14:textId="77777777" w:rsidR="006B654F" w:rsidRDefault="006B654F" w:rsidP="00B66E89">
            <w:pPr>
              <w:autoSpaceDE w:val="0"/>
              <w:autoSpaceDN w:val="0"/>
              <w:adjustRightInd w:val="0"/>
              <w:spacing w:line="400" w:lineRule="exact"/>
              <w:jc w:val="center"/>
              <w:rPr>
                <w:rFonts w:eastAsia="標楷體"/>
                <w:color w:val="000000" w:themeColor="text1"/>
              </w:rPr>
            </w:pPr>
          </w:p>
          <w:p w14:paraId="36CD31A2" w14:textId="77777777" w:rsidR="006B654F" w:rsidRDefault="006B654F" w:rsidP="00B66E89">
            <w:pPr>
              <w:autoSpaceDE w:val="0"/>
              <w:autoSpaceDN w:val="0"/>
              <w:adjustRightInd w:val="0"/>
              <w:spacing w:line="400" w:lineRule="exact"/>
              <w:jc w:val="center"/>
              <w:rPr>
                <w:rFonts w:eastAsia="標楷體"/>
                <w:color w:val="000000" w:themeColor="text1"/>
              </w:rPr>
            </w:pPr>
          </w:p>
          <w:p w14:paraId="78F5D2DD" w14:textId="77777777" w:rsidR="006B654F" w:rsidRDefault="006B654F" w:rsidP="00B66E89">
            <w:pPr>
              <w:autoSpaceDE w:val="0"/>
              <w:autoSpaceDN w:val="0"/>
              <w:adjustRightInd w:val="0"/>
              <w:spacing w:line="400" w:lineRule="exact"/>
              <w:jc w:val="center"/>
              <w:rPr>
                <w:rFonts w:eastAsia="標楷體"/>
                <w:color w:val="000000" w:themeColor="text1"/>
              </w:rPr>
            </w:pPr>
          </w:p>
          <w:p w14:paraId="09A75F46" w14:textId="77777777" w:rsidR="006B654F" w:rsidRDefault="006B654F" w:rsidP="00B66E89">
            <w:pPr>
              <w:autoSpaceDE w:val="0"/>
              <w:autoSpaceDN w:val="0"/>
              <w:adjustRightInd w:val="0"/>
              <w:spacing w:line="400" w:lineRule="exact"/>
              <w:jc w:val="center"/>
              <w:rPr>
                <w:rFonts w:eastAsia="標楷體"/>
                <w:color w:val="000000" w:themeColor="text1"/>
              </w:rPr>
            </w:pPr>
          </w:p>
          <w:p w14:paraId="74FEC4FC" w14:textId="77777777" w:rsidR="006B654F" w:rsidRDefault="006B654F" w:rsidP="00B66E89">
            <w:pPr>
              <w:autoSpaceDE w:val="0"/>
              <w:autoSpaceDN w:val="0"/>
              <w:adjustRightInd w:val="0"/>
              <w:spacing w:line="400" w:lineRule="exact"/>
              <w:jc w:val="center"/>
              <w:rPr>
                <w:rFonts w:eastAsia="標楷體"/>
                <w:color w:val="000000" w:themeColor="text1"/>
              </w:rPr>
            </w:pPr>
          </w:p>
          <w:p w14:paraId="6CD7FF77" w14:textId="77777777" w:rsidR="006B654F" w:rsidRDefault="006B654F" w:rsidP="00B66E89">
            <w:pPr>
              <w:autoSpaceDE w:val="0"/>
              <w:autoSpaceDN w:val="0"/>
              <w:adjustRightInd w:val="0"/>
              <w:spacing w:line="400" w:lineRule="exact"/>
              <w:jc w:val="center"/>
              <w:rPr>
                <w:rFonts w:eastAsia="標楷體"/>
                <w:color w:val="000000" w:themeColor="text1"/>
              </w:rPr>
            </w:pPr>
          </w:p>
          <w:p w14:paraId="35706541" w14:textId="77777777" w:rsidR="006B654F" w:rsidRDefault="006B654F" w:rsidP="00B66E89">
            <w:pPr>
              <w:autoSpaceDE w:val="0"/>
              <w:autoSpaceDN w:val="0"/>
              <w:adjustRightInd w:val="0"/>
              <w:spacing w:line="400" w:lineRule="exact"/>
              <w:jc w:val="center"/>
              <w:rPr>
                <w:rFonts w:eastAsia="標楷體"/>
                <w:color w:val="000000" w:themeColor="text1"/>
              </w:rPr>
            </w:pPr>
          </w:p>
          <w:p w14:paraId="33E92D2E" w14:textId="77777777" w:rsidR="006B654F" w:rsidRDefault="006B654F" w:rsidP="00B66E89">
            <w:pPr>
              <w:autoSpaceDE w:val="0"/>
              <w:autoSpaceDN w:val="0"/>
              <w:adjustRightInd w:val="0"/>
              <w:spacing w:line="400" w:lineRule="exact"/>
              <w:jc w:val="center"/>
              <w:rPr>
                <w:rFonts w:eastAsia="標楷體"/>
                <w:color w:val="000000" w:themeColor="text1"/>
              </w:rPr>
            </w:pPr>
          </w:p>
          <w:p w14:paraId="13770AE4"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58E983C0"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11703C10"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19BCE717" w14:textId="77777777" w:rsidR="006B654F" w:rsidRPr="00A2373C" w:rsidRDefault="006B654F" w:rsidP="00B66E89">
            <w:pPr>
              <w:autoSpaceDE w:val="0"/>
              <w:autoSpaceDN w:val="0"/>
              <w:adjustRightInd w:val="0"/>
              <w:spacing w:line="400" w:lineRule="exact"/>
              <w:jc w:val="right"/>
              <w:rPr>
                <w:rFonts w:eastAsia="標楷體"/>
                <w:color w:val="000000" w:themeColor="text1"/>
              </w:rPr>
            </w:pPr>
          </w:p>
        </w:tc>
        <w:tc>
          <w:tcPr>
            <w:tcW w:w="4111" w:type="dxa"/>
            <w:tcBorders>
              <w:top w:val="single" w:sz="6" w:space="0" w:color="auto"/>
              <w:left w:val="single" w:sz="4" w:space="0" w:color="auto"/>
              <w:bottom w:val="single" w:sz="6" w:space="0" w:color="auto"/>
              <w:right w:val="single" w:sz="6" w:space="0" w:color="auto"/>
            </w:tcBorders>
            <w:shd w:val="clear" w:color="auto" w:fill="FFFFFF" w:themeFill="background1"/>
          </w:tcPr>
          <w:p w14:paraId="7EFA1673" w14:textId="77777777" w:rsidR="006B654F" w:rsidRPr="00A2373C" w:rsidRDefault="006B654F" w:rsidP="00B66E89">
            <w:pPr>
              <w:autoSpaceDE w:val="0"/>
              <w:autoSpaceDN w:val="0"/>
              <w:adjustRightInd w:val="0"/>
              <w:spacing w:line="400" w:lineRule="exact"/>
              <w:rPr>
                <w:rFonts w:eastAsia="標楷體"/>
                <w:color w:val="000000" w:themeColor="text1"/>
              </w:rPr>
            </w:pPr>
          </w:p>
          <w:p w14:paraId="5B3C235A" w14:textId="77777777" w:rsidR="006B654F" w:rsidRPr="006367C3" w:rsidRDefault="006B654F" w:rsidP="00B66E89">
            <w:pPr>
              <w:numPr>
                <w:ilvl w:val="0"/>
                <w:numId w:val="4"/>
              </w:numPr>
              <w:autoSpaceDE w:val="0"/>
              <w:autoSpaceDN w:val="0"/>
              <w:adjustRightInd w:val="0"/>
              <w:spacing w:line="400" w:lineRule="exact"/>
              <w:ind w:right="119"/>
              <w:jc w:val="both"/>
              <w:rPr>
                <w:rFonts w:eastAsia="標楷體"/>
              </w:rPr>
            </w:pPr>
            <w:r w:rsidRPr="00C01EC6">
              <w:rPr>
                <w:rFonts w:eastAsia="標楷體"/>
              </w:rPr>
              <w:t>本公司依「公司治理實務守則」規範董事會組成之多元化政策，相關規範並已揭露於公司網站</w:t>
            </w:r>
            <w:r w:rsidRPr="00C01EC6">
              <w:rPr>
                <w:rFonts w:eastAsia="標楷體"/>
              </w:rPr>
              <w:t>(ESG--&gt;</w:t>
            </w:r>
            <w:r w:rsidRPr="00C01EC6">
              <w:rPr>
                <w:rFonts w:eastAsia="標楷體"/>
              </w:rPr>
              <w:t>公司治理</w:t>
            </w:r>
            <w:r w:rsidRPr="00C01EC6">
              <w:rPr>
                <w:rFonts w:eastAsia="標楷體"/>
              </w:rPr>
              <w:t>--&gt;</w:t>
            </w:r>
            <w:r w:rsidRPr="00C01EC6">
              <w:rPr>
                <w:rFonts w:eastAsia="標楷體"/>
              </w:rPr>
              <w:t>公司治理運作情形</w:t>
            </w:r>
            <w:r w:rsidRPr="00C01EC6">
              <w:rPr>
                <w:rFonts w:eastAsia="標楷體"/>
              </w:rPr>
              <w:t>--&gt;</w:t>
            </w:r>
            <w:r w:rsidRPr="00C01EC6">
              <w:rPr>
                <w:rFonts w:eastAsia="標楷體"/>
              </w:rPr>
              <w:t>重要組織規章</w:t>
            </w:r>
            <w:r w:rsidRPr="00C01EC6">
              <w:rPr>
                <w:rFonts w:eastAsia="標楷體"/>
              </w:rPr>
              <w:t>)</w:t>
            </w:r>
            <w:r w:rsidRPr="00C01EC6">
              <w:rPr>
                <w:rFonts w:eastAsia="標楷體"/>
              </w:rPr>
              <w:t>及公開資訊觀測站</w:t>
            </w:r>
            <w:r w:rsidRPr="00C01EC6">
              <w:rPr>
                <w:rFonts w:eastAsia="標楷體"/>
              </w:rPr>
              <w:t>(</w:t>
            </w:r>
            <w:r w:rsidRPr="00C01EC6">
              <w:rPr>
                <w:rFonts w:eastAsia="標楷體"/>
              </w:rPr>
              <w:t>公司治理</w:t>
            </w:r>
            <w:r w:rsidRPr="00C01EC6">
              <w:rPr>
                <w:rFonts w:eastAsia="標楷體"/>
              </w:rPr>
              <w:t>--&gt;</w:t>
            </w:r>
            <w:r w:rsidRPr="00C01EC6">
              <w:rPr>
                <w:rFonts w:eastAsia="標楷體"/>
              </w:rPr>
              <w:t>公司治理結構</w:t>
            </w:r>
            <w:r w:rsidRPr="00C01EC6">
              <w:rPr>
                <w:rFonts w:eastAsia="標楷體"/>
              </w:rPr>
              <w:t>--&gt;</w:t>
            </w:r>
            <w:r w:rsidRPr="00C01EC6">
              <w:rPr>
                <w:rFonts w:eastAsia="標楷體"/>
              </w:rPr>
              <w:t>訂定公司治理之相關規程規則</w:t>
            </w:r>
            <w:r w:rsidRPr="00C01EC6">
              <w:rPr>
                <w:rFonts w:eastAsia="標楷體"/>
              </w:rPr>
              <w:t>)</w:t>
            </w:r>
            <w:r w:rsidRPr="00C01EC6">
              <w:rPr>
                <w:rFonts w:eastAsia="標楷體"/>
              </w:rPr>
              <w:t>。本公司章程第</w:t>
            </w:r>
            <w:r w:rsidRPr="00C01EC6">
              <w:rPr>
                <w:rFonts w:eastAsia="標楷體"/>
              </w:rPr>
              <w:t>14</w:t>
            </w:r>
            <w:r w:rsidRPr="00C01EC6">
              <w:rPr>
                <w:rFonts w:eastAsia="標楷體"/>
              </w:rPr>
              <w:t>條規定，本公司董事之選舉</w:t>
            </w:r>
            <w:proofErr w:type="gramStart"/>
            <w:r w:rsidRPr="00C01EC6">
              <w:rPr>
                <w:rFonts w:eastAsia="標楷體"/>
              </w:rPr>
              <w:t>採</w:t>
            </w:r>
            <w:proofErr w:type="gramEnd"/>
            <w:r w:rsidRPr="00C01EC6">
              <w:rPr>
                <w:rFonts w:eastAsia="標楷體"/>
              </w:rPr>
              <w:t>候選人提名制度，評估各候選人之學經歷資格，並遵守「公司治理實務守則」，以確保董事之多元性。依據本公司「公司治理實務守則」第</w:t>
            </w:r>
            <w:r w:rsidRPr="00C01EC6">
              <w:rPr>
                <w:rFonts w:eastAsia="標楷體"/>
              </w:rPr>
              <w:t>20</w:t>
            </w:r>
            <w:r w:rsidRPr="00C01EC6">
              <w:rPr>
                <w:rFonts w:eastAsia="標楷體"/>
              </w:rPr>
              <w:t>條第</w:t>
            </w:r>
            <w:r w:rsidRPr="00C01EC6">
              <w:rPr>
                <w:rFonts w:eastAsia="標楷體"/>
              </w:rPr>
              <w:t>3</w:t>
            </w:r>
            <w:r w:rsidRPr="00C01EC6">
              <w:rPr>
                <w:rFonts w:eastAsia="標楷體"/>
              </w:rPr>
              <w:t>項，董事會成員應普遍具備執行職務所必須之知識、技能及素養。為達到公司治理之理想目標，董事會整體應具備有營運判斷能力、會計及財務分析能力、經營管理能力、危機處理能力、產業知識、國際市場觀、領導能力、決策</w:t>
            </w:r>
            <w:r w:rsidRPr="00C01EC6">
              <w:rPr>
                <w:rFonts w:eastAsia="標楷體"/>
              </w:rPr>
              <w:lastRenderedPageBreak/>
              <w:t>能力。董事會成員多元化項目之基本組成包括國籍、性別、具員工身份、年齡及獨立董事任期年資等，多元化項目之專業背景包括產業、商務及會計等，多元化之專業知識與技能包括營業判斷能力、會計及財務分析能力、經營管理能力、危機處理能力、產業知識、國際市場觀、領導及決策能力等</w:t>
            </w:r>
            <w:r w:rsidRPr="000E7785">
              <w:rPr>
                <w:rFonts w:eastAsia="標楷體"/>
                <w:shd w:val="clear" w:color="auto" w:fill="FFFFFF" w:themeFill="background1"/>
              </w:rPr>
              <w:t>。本公司第十</w:t>
            </w:r>
            <w:r w:rsidRPr="000E7785">
              <w:rPr>
                <w:rFonts w:eastAsia="標楷體" w:hint="eastAsia"/>
                <w:shd w:val="clear" w:color="auto" w:fill="FFFFFF" w:themeFill="background1"/>
              </w:rPr>
              <w:t>七</w:t>
            </w:r>
            <w:r w:rsidRPr="000E7785">
              <w:rPr>
                <w:rFonts w:eastAsia="標楷體"/>
                <w:shd w:val="clear" w:color="auto" w:fill="FFFFFF" w:themeFill="background1"/>
              </w:rPr>
              <w:t>屆董事會成員設有</w:t>
            </w:r>
            <w:r w:rsidRPr="000E7785">
              <w:rPr>
                <w:rFonts w:eastAsia="標楷體" w:hint="eastAsia"/>
                <w:shd w:val="clear" w:color="auto" w:fill="FFFFFF" w:themeFill="background1"/>
              </w:rPr>
              <w:t>九</w:t>
            </w:r>
            <w:r w:rsidRPr="000E7785">
              <w:rPr>
                <w:rFonts w:eastAsia="標楷體"/>
                <w:shd w:val="clear" w:color="auto" w:fill="FFFFFF" w:themeFill="background1"/>
              </w:rPr>
              <w:t>席董事</w:t>
            </w:r>
            <w:r w:rsidRPr="000E7785">
              <w:rPr>
                <w:rFonts w:eastAsia="標楷體"/>
                <w:shd w:val="clear" w:color="auto" w:fill="FFFFFF" w:themeFill="background1"/>
              </w:rPr>
              <w:t>(</w:t>
            </w:r>
            <w:r w:rsidRPr="000E7785">
              <w:rPr>
                <w:rFonts w:eastAsia="標楷體"/>
                <w:shd w:val="clear" w:color="auto" w:fill="FFFFFF" w:themeFill="background1"/>
              </w:rPr>
              <w:t>含三席獨立董事</w:t>
            </w:r>
            <w:r w:rsidRPr="000E7785">
              <w:rPr>
                <w:rFonts w:eastAsia="標楷體"/>
                <w:shd w:val="clear" w:color="auto" w:fill="FFFFFF" w:themeFill="background1"/>
              </w:rPr>
              <w:t>)</w:t>
            </w:r>
            <w:r w:rsidRPr="000E7785">
              <w:rPr>
                <w:rFonts w:eastAsia="標楷體"/>
                <w:shd w:val="clear" w:color="auto" w:fill="FFFFFF" w:themeFill="background1"/>
              </w:rPr>
              <w:t>，皆為本國籍，具有員工身分之董事</w:t>
            </w:r>
            <w:r w:rsidRPr="000E7785">
              <w:rPr>
                <w:rFonts w:eastAsia="標楷體" w:hint="eastAsia"/>
                <w:shd w:val="clear" w:color="auto" w:fill="FFFFFF" w:themeFill="background1"/>
              </w:rPr>
              <w:t>2</w:t>
            </w:r>
            <w:r w:rsidRPr="000E7785">
              <w:rPr>
                <w:rFonts w:eastAsia="標楷體"/>
                <w:shd w:val="clear" w:color="auto" w:fill="FFFFFF" w:themeFill="background1"/>
              </w:rPr>
              <w:t>席占比為</w:t>
            </w:r>
            <w:r w:rsidRPr="000E7785">
              <w:rPr>
                <w:rFonts w:eastAsia="標楷體" w:hint="eastAsia"/>
                <w:shd w:val="clear" w:color="auto" w:fill="FFFFFF" w:themeFill="background1"/>
              </w:rPr>
              <w:t>22.22</w:t>
            </w:r>
            <w:r w:rsidRPr="000E7785">
              <w:rPr>
                <w:rFonts w:eastAsia="標楷體"/>
                <w:shd w:val="clear" w:color="auto" w:fill="FFFFFF" w:themeFill="background1"/>
              </w:rPr>
              <w:t>%</w:t>
            </w:r>
            <w:r w:rsidRPr="000E7785">
              <w:rPr>
                <w:rFonts w:eastAsia="標楷體"/>
                <w:shd w:val="clear" w:color="auto" w:fill="FFFFFF" w:themeFill="background1"/>
              </w:rPr>
              <w:t>。獨立董事</w:t>
            </w:r>
            <w:r w:rsidRPr="000E7785">
              <w:rPr>
                <w:rFonts w:eastAsia="標楷體"/>
                <w:shd w:val="clear" w:color="auto" w:fill="FFFFFF" w:themeFill="background1"/>
              </w:rPr>
              <w:t>3</w:t>
            </w:r>
            <w:r w:rsidRPr="000E7785">
              <w:rPr>
                <w:rFonts w:eastAsia="標楷體"/>
                <w:shd w:val="clear" w:color="auto" w:fill="FFFFFF" w:themeFill="background1"/>
              </w:rPr>
              <w:t>席占比為</w:t>
            </w:r>
            <w:r w:rsidRPr="000E7785">
              <w:rPr>
                <w:rFonts w:eastAsia="標楷體"/>
                <w:shd w:val="clear" w:color="auto" w:fill="FFFFFF" w:themeFill="background1"/>
              </w:rPr>
              <w:t>3</w:t>
            </w:r>
            <w:r w:rsidRPr="000E7785">
              <w:rPr>
                <w:rFonts w:eastAsia="標楷體" w:hint="eastAsia"/>
                <w:shd w:val="clear" w:color="auto" w:fill="FFFFFF" w:themeFill="background1"/>
              </w:rPr>
              <w:t>3.33</w:t>
            </w:r>
            <w:r w:rsidRPr="000E7785">
              <w:rPr>
                <w:rFonts w:eastAsia="標楷體"/>
                <w:shd w:val="clear" w:color="auto" w:fill="FFFFFF" w:themeFill="background1"/>
              </w:rPr>
              <w:t>%</w:t>
            </w:r>
            <w:r w:rsidRPr="000E7785">
              <w:rPr>
                <w:rFonts w:eastAsia="標楷體"/>
                <w:shd w:val="clear" w:color="auto" w:fill="FFFFFF" w:themeFill="background1"/>
              </w:rPr>
              <w:t>。獨立</w:t>
            </w:r>
            <w:proofErr w:type="gramStart"/>
            <w:r w:rsidRPr="000E7785">
              <w:rPr>
                <w:rFonts w:eastAsia="標楷體"/>
                <w:shd w:val="clear" w:color="auto" w:fill="FFFFFF" w:themeFill="background1"/>
              </w:rPr>
              <w:t>董事均不具</w:t>
            </w:r>
            <w:proofErr w:type="gramEnd"/>
            <w:r w:rsidRPr="000E7785">
              <w:rPr>
                <w:rFonts w:eastAsia="標楷體"/>
                <w:shd w:val="clear" w:color="auto" w:fill="FFFFFF" w:themeFill="background1"/>
              </w:rPr>
              <w:t>員工身分。女性董事</w:t>
            </w:r>
            <w:r>
              <w:rPr>
                <w:rFonts w:eastAsia="標楷體" w:hint="eastAsia"/>
                <w:shd w:val="clear" w:color="auto" w:fill="FFFFFF" w:themeFill="background1"/>
              </w:rPr>
              <w:t>2</w:t>
            </w:r>
            <w:r w:rsidRPr="000E7785">
              <w:rPr>
                <w:rFonts w:eastAsia="標楷體"/>
                <w:shd w:val="clear" w:color="auto" w:fill="FFFFFF" w:themeFill="background1"/>
              </w:rPr>
              <w:t>席占比為</w:t>
            </w:r>
            <w:r>
              <w:rPr>
                <w:rFonts w:eastAsia="標楷體" w:hint="eastAsia"/>
                <w:shd w:val="clear" w:color="auto" w:fill="FFFFFF" w:themeFill="background1"/>
              </w:rPr>
              <w:t>22</w:t>
            </w:r>
            <w:r w:rsidRPr="000E7785">
              <w:rPr>
                <w:rFonts w:eastAsia="標楷體" w:hint="eastAsia"/>
                <w:shd w:val="clear" w:color="auto" w:fill="FFFFFF" w:themeFill="background1"/>
              </w:rPr>
              <w:t>.</w:t>
            </w:r>
            <w:r>
              <w:rPr>
                <w:rFonts w:eastAsia="標楷體" w:hint="eastAsia"/>
                <w:shd w:val="clear" w:color="auto" w:fill="FFFFFF" w:themeFill="background1"/>
              </w:rPr>
              <w:t>22</w:t>
            </w:r>
            <w:r w:rsidRPr="000E7785">
              <w:rPr>
                <w:rFonts w:eastAsia="標楷體"/>
                <w:shd w:val="clear" w:color="auto" w:fill="FFFFFF" w:themeFill="background1"/>
              </w:rPr>
              <w:t>%</w:t>
            </w:r>
            <w:r w:rsidRPr="000E7785">
              <w:rPr>
                <w:rFonts w:eastAsia="標楷體"/>
                <w:shd w:val="clear" w:color="auto" w:fill="FFFFFF" w:themeFill="background1"/>
              </w:rPr>
              <w:t>。董事年齡</w:t>
            </w:r>
            <w:r w:rsidRPr="000E7785">
              <w:rPr>
                <w:rFonts w:eastAsia="標楷體"/>
                <w:shd w:val="clear" w:color="auto" w:fill="FFFFFF" w:themeFill="background1"/>
              </w:rPr>
              <w:t>71~80</w:t>
            </w:r>
            <w:r w:rsidRPr="000E7785">
              <w:rPr>
                <w:rFonts w:eastAsia="標楷體"/>
                <w:shd w:val="clear" w:color="auto" w:fill="FFFFFF" w:themeFill="background1"/>
              </w:rPr>
              <w:t>歲有</w:t>
            </w:r>
            <w:r w:rsidRPr="000E7785">
              <w:rPr>
                <w:rFonts w:eastAsia="標楷體" w:hint="eastAsia"/>
                <w:shd w:val="clear" w:color="auto" w:fill="FFFFFF" w:themeFill="background1"/>
              </w:rPr>
              <w:t>4</w:t>
            </w:r>
            <w:r w:rsidRPr="000E7785">
              <w:rPr>
                <w:rFonts w:eastAsia="標楷體"/>
                <w:shd w:val="clear" w:color="auto" w:fill="FFFFFF" w:themeFill="background1"/>
              </w:rPr>
              <w:t>席占比</w:t>
            </w:r>
            <w:r w:rsidRPr="000E7785">
              <w:rPr>
                <w:rFonts w:eastAsia="標楷體" w:hint="eastAsia"/>
                <w:shd w:val="clear" w:color="auto" w:fill="FFFFFF" w:themeFill="background1"/>
              </w:rPr>
              <w:t>44.45</w:t>
            </w:r>
            <w:r w:rsidRPr="000E7785">
              <w:rPr>
                <w:rFonts w:eastAsia="標楷體"/>
                <w:shd w:val="clear" w:color="auto" w:fill="FFFFFF" w:themeFill="background1"/>
              </w:rPr>
              <w:t>%</w:t>
            </w:r>
            <w:r w:rsidRPr="000E7785">
              <w:rPr>
                <w:rFonts w:eastAsia="標楷體"/>
                <w:shd w:val="clear" w:color="auto" w:fill="FFFFFF" w:themeFill="background1"/>
              </w:rPr>
              <w:t>、</w:t>
            </w:r>
            <w:r w:rsidRPr="000E7785">
              <w:rPr>
                <w:rFonts w:eastAsia="標楷體"/>
                <w:shd w:val="clear" w:color="auto" w:fill="FFFFFF" w:themeFill="background1"/>
              </w:rPr>
              <w:t>61~70</w:t>
            </w:r>
            <w:r w:rsidRPr="000E7785">
              <w:rPr>
                <w:rFonts w:eastAsia="標楷體"/>
                <w:shd w:val="clear" w:color="auto" w:fill="FFFFFF" w:themeFill="background1"/>
              </w:rPr>
              <w:t>歲有</w:t>
            </w:r>
            <w:r w:rsidRPr="000E7785">
              <w:rPr>
                <w:rFonts w:eastAsia="標楷體" w:hint="eastAsia"/>
                <w:shd w:val="clear" w:color="auto" w:fill="FFFFFF" w:themeFill="background1"/>
              </w:rPr>
              <w:t>2</w:t>
            </w:r>
            <w:r w:rsidRPr="000E7785">
              <w:rPr>
                <w:rFonts w:eastAsia="標楷體"/>
                <w:shd w:val="clear" w:color="auto" w:fill="FFFFFF" w:themeFill="background1"/>
              </w:rPr>
              <w:t>席占比</w:t>
            </w:r>
            <w:r w:rsidRPr="000E7785">
              <w:rPr>
                <w:rFonts w:eastAsia="標楷體" w:hint="eastAsia"/>
                <w:shd w:val="clear" w:color="auto" w:fill="FFFFFF" w:themeFill="background1"/>
              </w:rPr>
              <w:t>22.22</w:t>
            </w:r>
            <w:r w:rsidRPr="000E7785">
              <w:rPr>
                <w:rFonts w:eastAsia="標楷體"/>
                <w:shd w:val="clear" w:color="auto" w:fill="FFFFFF" w:themeFill="background1"/>
              </w:rPr>
              <w:t>%</w:t>
            </w:r>
            <w:r w:rsidRPr="000E7785">
              <w:rPr>
                <w:rFonts w:eastAsia="標楷體"/>
                <w:shd w:val="clear" w:color="auto" w:fill="FFFFFF" w:themeFill="background1"/>
              </w:rPr>
              <w:t>、</w:t>
            </w:r>
            <w:r w:rsidRPr="000E7785">
              <w:rPr>
                <w:rFonts w:eastAsia="標楷體"/>
                <w:shd w:val="clear" w:color="auto" w:fill="FFFFFF" w:themeFill="background1"/>
              </w:rPr>
              <w:t>51~60</w:t>
            </w:r>
            <w:r w:rsidRPr="000E7785">
              <w:rPr>
                <w:rFonts w:eastAsia="標楷體"/>
                <w:shd w:val="clear" w:color="auto" w:fill="FFFFFF" w:themeFill="background1"/>
              </w:rPr>
              <w:t>歲有</w:t>
            </w:r>
            <w:r w:rsidRPr="000E7785">
              <w:rPr>
                <w:rFonts w:eastAsia="標楷體"/>
                <w:shd w:val="clear" w:color="auto" w:fill="FFFFFF" w:themeFill="background1"/>
              </w:rPr>
              <w:t>1</w:t>
            </w:r>
            <w:r w:rsidRPr="000E7785">
              <w:rPr>
                <w:rFonts w:eastAsia="標楷體"/>
                <w:shd w:val="clear" w:color="auto" w:fill="FFFFFF" w:themeFill="background1"/>
              </w:rPr>
              <w:t>席占比</w:t>
            </w:r>
            <w:r w:rsidRPr="000E7785">
              <w:rPr>
                <w:rFonts w:eastAsia="標楷體"/>
                <w:shd w:val="clear" w:color="auto" w:fill="FFFFFF" w:themeFill="background1"/>
              </w:rPr>
              <w:t>1</w:t>
            </w:r>
            <w:r w:rsidRPr="000E7785">
              <w:rPr>
                <w:rFonts w:eastAsia="標楷體" w:hint="eastAsia"/>
                <w:shd w:val="clear" w:color="auto" w:fill="FFFFFF" w:themeFill="background1"/>
              </w:rPr>
              <w:t>1.11</w:t>
            </w:r>
            <w:r w:rsidRPr="000E7785">
              <w:rPr>
                <w:rFonts w:eastAsia="標楷體"/>
                <w:shd w:val="clear" w:color="auto" w:fill="FFFFFF" w:themeFill="background1"/>
              </w:rPr>
              <w:t>%</w:t>
            </w:r>
            <w:r w:rsidRPr="000E7785">
              <w:rPr>
                <w:rFonts w:eastAsia="標楷體"/>
                <w:shd w:val="clear" w:color="auto" w:fill="FFFFFF" w:themeFill="background1"/>
              </w:rPr>
              <w:t>、</w:t>
            </w:r>
            <w:r w:rsidRPr="000E7785">
              <w:rPr>
                <w:rFonts w:eastAsia="標楷體"/>
                <w:shd w:val="clear" w:color="auto" w:fill="FFFFFF" w:themeFill="background1"/>
              </w:rPr>
              <w:t>41~50</w:t>
            </w:r>
            <w:r w:rsidRPr="000E7785">
              <w:rPr>
                <w:rFonts w:eastAsia="標楷體"/>
                <w:shd w:val="clear" w:color="auto" w:fill="FFFFFF" w:themeFill="background1"/>
              </w:rPr>
              <w:t>歲有</w:t>
            </w:r>
            <w:r w:rsidRPr="000E7785">
              <w:rPr>
                <w:rFonts w:eastAsia="標楷體" w:hint="eastAsia"/>
                <w:shd w:val="clear" w:color="auto" w:fill="FFFFFF" w:themeFill="background1"/>
              </w:rPr>
              <w:t>2</w:t>
            </w:r>
            <w:r w:rsidRPr="000E7785">
              <w:rPr>
                <w:rFonts w:eastAsia="標楷體"/>
                <w:shd w:val="clear" w:color="auto" w:fill="FFFFFF" w:themeFill="background1"/>
              </w:rPr>
              <w:t>席占比</w:t>
            </w:r>
            <w:r w:rsidRPr="000E7785">
              <w:rPr>
                <w:rFonts w:eastAsia="標楷體" w:hint="eastAsia"/>
                <w:shd w:val="clear" w:color="auto" w:fill="FFFFFF" w:themeFill="background1"/>
              </w:rPr>
              <w:t>22.22</w:t>
            </w:r>
            <w:r w:rsidRPr="000E7785">
              <w:rPr>
                <w:rFonts w:eastAsia="標楷體"/>
                <w:shd w:val="clear" w:color="auto" w:fill="FFFFFF" w:themeFill="background1"/>
              </w:rPr>
              <w:t>%</w:t>
            </w:r>
            <w:r w:rsidRPr="000E7785">
              <w:rPr>
                <w:rFonts w:eastAsia="標楷體"/>
                <w:shd w:val="clear" w:color="auto" w:fill="FFFFFF" w:themeFill="background1"/>
              </w:rPr>
              <w:t>。</w:t>
            </w:r>
            <w:r w:rsidRPr="00CE4603">
              <w:rPr>
                <w:rFonts w:eastAsia="標楷體" w:hint="eastAsia"/>
              </w:rPr>
              <w:t>獨立董事任期年資，有</w:t>
            </w:r>
            <w:r w:rsidRPr="00CE4603">
              <w:rPr>
                <w:rFonts w:eastAsia="標楷體"/>
              </w:rPr>
              <w:t>2</w:t>
            </w:r>
            <w:r w:rsidRPr="00CE4603">
              <w:rPr>
                <w:rFonts w:eastAsia="標楷體" w:hint="eastAsia"/>
              </w:rPr>
              <w:t>席獨立董事年資</w:t>
            </w:r>
            <w:r>
              <w:rPr>
                <w:rFonts w:eastAsia="標楷體" w:hint="eastAsia"/>
              </w:rPr>
              <w:t>5~6</w:t>
            </w:r>
            <w:r w:rsidRPr="00CE4603">
              <w:rPr>
                <w:rFonts w:eastAsia="標楷體" w:hint="eastAsia"/>
              </w:rPr>
              <w:t>年，</w:t>
            </w:r>
            <w:r w:rsidRPr="00CE4603">
              <w:rPr>
                <w:rFonts w:eastAsia="標楷體"/>
              </w:rPr>
              <w:t>1</w:t>
            </w:r>
            <w:r w:rsidRPr="00CE4603">
              <w:rPr>
                <w:rFonts w:eastAsia="標楷體" w:hint="eastAsia"/>
              </w:rPr>
              <w:t>席</w:t>
            </w:r>
            <w:r>
              <w:rPr>
                <w:rFonts w:eastAsia="標楷體" w:hint="eastAsia"/>
              </w:rPr>
              <w:t>3</w:t>
            </w:r>
            <w:r w:rsidRPr="00CE4603">
              <w:rPr>
                <w:rFonts w:eastAsia="標楷體" w:hint="eastAsia"/>
              </w:rPr>
              <w:t>年以下</w:t>
            </w:r>
            <w:r w:rsidRPr="000E7785">
              <w:rPr>
                <w:rFonts w:eastAsia="標楷體"/>
                <w:shd w:val="clear" w:color="auto" w:fill="FFFFFF" w:themeFill="background1"/>
              </w:rPr>
              <w:t>。專業背景，</w:t>
            </w:r>
            <w:r w:rsidRPr="000E7785">
              <w:rPr>
                <w:rFonts w:eastAsia="標楷體" w:hint="eastAsia"/>
                <w:shd w:val="clear" w:color="auto" w:fill="FFFFFF" w:themeFill="background1"/>
              </w:rPr>
              <w:t>9</w:t>
            </w:r>
            <w:proofErr w:type="gramStart"/>
            <w:r w:rsidRPr="000E7785">
              <w:rPr>
                <w:rFonts w:eastAsia="標楷體"/>
                <w:shd w:val="clear" w:color="auto" w:fill="FFFFFF" w:themeFill="background1"/>
              </w:rPr>
              <w:t>席董事均有產業</w:t>
            </w:r>
            <w:proofErr w:type="gramEnd"/>
            <w:r w:rsidRPr="000E7785">
              <w:rPr>
                <w:rFonts w:eastAsia="標楷體"/>
                <w:shd w:val="clear" w:color="auto" w:fill="FFFFFF" w:themeFill="background1"/>
              </w:rPr>
              <w:t>與商務背景、</w:t>
            </w:r>
            <w:r w:rsidRPr="000E7785">
              <w:rPr>
                <w:rFonts w:eastAsia="標楷體"/>
                <w:shd w:val="clear" w:color="auto" w:fill="FFFFFF" w:themeFill="background1"/>
              </w:rPr>
              <w:t>2</w:t>
            </w:r>
            <w:r w:rsidRPr="000E7785">
              <w:rPr>
                <w:rFonts w:eastAsia="標楷體" w:hint="eastAsia"/>
                <w:shd w:val="clear" w:color="auto" w:fill="FFFFFF" w:themeFill="background1"/>
              </w:rPr>
              <w:t>席獨</w:t>
            </w:r>
            <w:r w:rsidRPr="000E7785">
              <w:rPr>
                <w:rFonts w:eastAsia="標楷體"/>
                <w:shd w:val="clear" w:color="auto" w:fill="FFFFFF" w:themeFill="background1"/>
              </w:rPr>
              <w:t>立董事及</w:t>
            </w:r>
            <w:r w:rsidRPr="000E7785">
              <w:rPr>
                <w:rFonts w:eastAsia="標楷體" w:hint="eastAsia"/>
                <w:shd w:val="clear" w:color="auto" w:fill="FFFFFF" w:themeFill="background1"/>
              </w:rPr>
              <w:t>2</w:t>
            </w:r>
            <w:proofErr w:type="gramStart"/>
            <w:r w:rsidRPr="000E7785">
              <w:rPr>
                <w:rFonts w:eastAsia="標楷體"/>
                <w:shd w:val="clear" w:color="auto" w:fill="FFFFFF" w:themeFill="background1"/>
              </w:rPr>
              <w:t>席董事均有產業</w:t>
            </w:r>
            <w:proofErr w:type="gramEnd"/>
            <w:r w:rsidRPr="000E7785">
              <w:rPr>
                <w:rFonts w:eastAsia="標楷體"/>
                <w:shd w:val="clear" w:color="auto" w:fill="FFFFFF" w:themeFill="background1"/>
              </w:rPr>
              <w:t>、商務與會計背景。</w:t>
            </w:r>
            <w:r w:rsidRPr="000E7785">
              <w:rPr>
                <w:rFonts w:eastAsia="標楷體" w:hint="eastAsia"/>
                <w:shd w:val="clear" w:color="auto" w:fill="FFFFFF" w:themeFill="background1"/>
              </w:rPr>
              <w:t>9</w:t>
            </w:r>
            <w:r w:rsidRPr="000E7785">
              <w:rPr>
                <w:rFonts w:eastAsia="標楷體"/>
                <w:shd w:val="clear" w:color="auto" w:fill="FFFFFF" w:themeFill="background1"/>
              </w:rPr>
              <w:t>席董事均具有專業知識與技能。</w:t>
            </w:r>
            <w:r w:rsidRPr="00C01EC6">
              <w:rPr>
                <w:rFonts w:eastAsia="標楷體"/>
              </w:rPr>
              <w:t>如上所述，各項目標目前達成情形良好</w:t>
            </w:r>
            <w:r w:rsidRPr="0083566B">
              <w:rPr>
                <w:rFonts w:eastAsia="標楷體" w:hint="eastAsia"/>
              </w:rPr>
              <w:t>。</w:t>
            </w:r>
          </w:p>
          <w:p w14:paraId="2D250AFD" w14:textId="77777777" w:rsidR="006B654F" w:rsidRDefault="006B654F" w:rsidP="00B66E89">
            <w:pPr>
              <w:numPr>
                <w:ilvl w:val="0"/>
                <w:numId w:val="4"/>
              </w:numPr>
              <w:autoSpaceDE w:val="0"/>
              <w:autoSpaceDN w:val="0"/>
              <w:adjustRightInd w:val="0"/>
              <w:spacing w:line="400" w:lineRule="exact"/>
              <w:ind w:right="119"/>
              <w:jc w:val="both"/>
              <w:rPr>
                <w:rFonts w:eastAsia="標楷體"/>
              </w:rPr>
            </w:pPr>
            <w:r w:rsidRPr="00F41BE4">
              <w:rPr>
                <w:rFonts w:eastAsia="標楷體"/>
              </w:rPr>
              <w:t>本公司已依規定設置薪資報酬委員會及審計委員會，</w:t>
            </w:r>
            <w:r>
              <w:rPr>
                <w:rFonts w:eastAsia="標楷體" w:hint="eastAsia"/>
              </w:rPr>
              <w:t>且於</w:t>
            </w:r>
            <w:r>
              <w:rPr>
                <w:rFonts w:eastAsia="標楷體" w:hint="eastAsia"/>
              </w:rPr>
              <w:t>113</w:t>
            </w:r>
            <w:r>
              <w:rPr>
                <w:rFonts w:eastAsia="標楷體" w:hint="eastAsia"/>
              </w:rPr>
              <w:t>年自願設置永續發展委員會</w:t>
            </w:r>
            <w:r w:rsidRPr="00F41BE4">
              <w:rPr>
                <w:rFonts w:eastAsia="標楷體"/>
              </w:rPr>
              <w:t>，未來將視實際營運需求設置各類功能性委員會</w:t>
            </w:r>
            <w:r w:rsidRPr="00CE7B6C">
              <w:rPr>
                <w:rFonts w:eastAsia="標楷體"/>
              </w:rPr>
              <w:t>。</w:t>
            </w:r>
          </w:p>
          <w:p w14:paraId="012356D8" w14:textId="77777777" w:rsidR="006B654F" w:rsidRPr="00E23CD9" w:rsidRDefault="006B654F" w:rsidP="00B66E89">
            <w:pPr>
              <w:numPr>
                <w:ilvl w:val="0"/>
                <w:numId w:val="4"/>
              </w:numPr>
              <w:autoSpaceDE w:val="0"/>
              <w:autoSpaceDN w:val="0"/>
              <w:adjustRightInd w:val="0"/>
              <w:spacing w:line="400" w:lineRule="exact"/>
              <w:ind w:right="119"/>
              <w:jc w:val="both"/>
              <w:rPr>
                <w:rFonts w:ascii="標楷體" w:eastAsia="標楷體" w:cs="標楷體"/>
                <w:color w:val="000000"/>
                <w:kern w:val="0"/>
                <w:sz w:val="23"/>
                <w:szCs w:val="23"/>
              </w:rPr>
            </w:pPr>
            <w:r w:rsidRPr="00475E2A">
              <w:rPr>
                <w:rFonts w:eastAsia="標楷體" w:hint="eastAsia"/>
              </w:rPr>
              <w:t>本公司</w:t>
            </w:r>
            <w:r w:rsidRPr="00BE41C0">
              <w:rPr>
                <w:rFonts w:eastAsia="標楷體" w:hint="eastAsia"/>
                <w:kern w:val="0"/>
              </w:rPr>
              <w:t>已於</w:t>
            </w:r>
            <w:r w:rsidRPr="00BE41C0">
              <w:rPr>
                <w:rFonts w:eastAsia="標楷體"/>
                <w:kern w:val="0"/>
              </w:rPr>
              <w:t>110</w:t>
            </w:r>
            <w:r w:rsidRPr="00BE41C0">
              <w:rPr>
                <w:rFonts w:eastAsia="標楷體" w:hint="eastAsia"/>
                <w:kern w:val="0"/>
              </w:rPr>
              <w:t>年</w:t>
            </w:r>
            <w:r w:rsidRPr="00BE41C0">
              <w:rPr>
                <w:rFonts w:eastAsia="標楷體"/>
                <w:kern w:val="0"/>
              </w:rPr>
              <w:t>11</w:t>
            </w:r>
            <w:r w:rsidRPr="00BE41C0">
              <w:rPr>
                <w:rFonts w:eastAsia="標楷體" w:hint="eastAsia"/>
                <w:kern w:val="0"/>
              </w:rPr>
              <w:t>月</w:t>
            </w:r>
            <w:r w:rsidRPr="00BE41C0">
              <w:rPr>
                <w:rFonts w:eastAsia="標楷體"/>
                <w:kern w:val="0"/>
              </w:rPr>
              <w:t>9</w:t>
            </w:r>
            <w:r w:rsidRPr="00BE41C0">
              <w:rPr>
                <w:rFonts w:eastAsia="標楷體" w:hint="eastAsia"/>
                <w:kern w:val="0"/>
              </w:rPr>
              <w:t>日訂定</w:t>
            </w:r>
            <w:r w:rsidRPr="00BE41C0">
              <w:rPr>
                <w:rFonts w:ascii="標楷體" w:eastAsia="標楷體" w:hAnsi="標楷體" w:hint="eastAsia"/>
                <w:kern w:val="0"/>
              </w:rPr>
              <w:lastRenderedPageBreak/>
              <w:t>「</w:t>
            </w:r>
            <w:r w:rsidRPr="00BE41C0">
              <w:rPr>
                <w:rFonts w:eastAsia="標楷體" w:hint="eastAsia"/>
                <w:kern w:val="0"/>
              </w:rPr>
              <w:t>董事會績效評估辦法</w:t>
            </w:r>
            <w:r w:rsidRPr="00BE41C0">
              <w:rPr>
                <w:rFonts w:ascii="標楷體" w:eastAsia="標楷體" w:hAnsi="標楷體" w:hint="eastAsia"/>
                <w:kern w:val="0"/>
              </w:rPr>
              <w:t>」</w:t>
            </w:r>
            <w:r w:rsidRPr="00BE41C0">
              <w:rPr>
                <w:rFonts w:eastAsia="標楷體" w:hint="eastAsia"/>
                <w:kern w:val="0"/>
              </w:rPr>
              <w:t>，</w:t>
            </w:r>
            <w:r w:rsidRPr="00BE41C0">
              <w:rPr>
                <w:rFonts w:eastAsia="標楷體"/>
              </w:rPr>
              <w:t>並於</w:t>
            </w:r>
            <w:r w:rsidRPr="00BE41C0">
              <w:rPr>
                <w:rFonts w:eastAsia="標楷體"/>
              </w:rPr>
              <w:t>111</w:t>
            </w:r>
            <w:r w:rsidRPr="00BE41C0">
              <w:rPr>
                <w:rFonts w:eastAsia="標楷體"/>
              </w:rPr>
              <w:t>年</w:t>
            </w:r>
            <w:r w:rsidRPr="00BE41C0">
              <w:rPr>
                <w:rFonts w:eastAsia="標楷體"/>
              </w:rPr>
              <w:t>12</w:t>
            </w:r>
            <w:r w:rsidRPr="00BE41C0">
              <w:rPr>
                <w:rFonts w:eastAsia="標楷體"/>
              </w:rPr>
              <w:t>月</w:t>
            </w:r>
            <w:r w:rsidRPr="00BE41C0">
              <w:rPr>
                <w:rFonts w:eastAsia="標楷體"/>
              </w:rPr>
              <w:t>7</w:t>
            </w:r>
            <w:r w:rsidRPr="00BE41C0">
              <w:rPr>
                <w:rFonts w:eastAsia="標楷體"/>
              </w:rPr>
              <w:t>日修</w:t>
            </w:r>
            <w:r w:rsidRPr="00BE41C0">
              <w:rPr>
                <w:rFonts w:eastAsia="標楷體" w:hint="eastAsia"/>
              </w:rPr>
              <w:t>訂，辦法規定</w:t>
            </w:r>
            <w:r w:rsidRPr="00AB7960">
              <w:rPr>
                <w:rFonts w:eastAsia="標楷體" w:hint="eastAsia"/>
              </w:rPr>
              <w:t>本公司董事會每年應執行內部董事會績效評</w:t>
            </w:r>
            <w:r w:rsidRPr="00BE41C0">
              <w:rPr>
                <w:rFonts w:eastAsia="標楷體" w:hint="eastAsia"/>
              </w:rPr>
              <w:t>估。本公司董事會評估之範圍，包括整體董事會、個別董事成員及功能性委員會之績效評估。</w:t>
            </w:r>
            <w:r w:rsidRPr="0083566B">
              <w:rPr>
                <w:rFonts w:eastAsia="標楷體" w:hint="eastAsia"/>
              </w:rPr>
              <w:t>董事會內部績效評估結果，應於次一年度第一季結束前完成。</w:t>
            </w:r>
            <w:r w:rsidRPr="00E23CD9">
              <w:rPr>
                <w:rFonts w:eastAsia="標楷體" w:hint="eastAsia"/>
              </w:rPr>
              <w:t>由各執行單位收集董事會活動相關資訊，並分發填寫「董事會</w:t>
            </w:r>
            <w:r w:rsidRPr="00E23CD9">
              <w:rPr>
                <w:rFonts w:eastAsia="標楷體"/>
              </w:rPr>
              <w:t>(</w:t>
            </w:r>
            <w:r w:rsidRPr="00E23CD9">
              <w:rPr>
                <w:rFonts w:eastAsia="標楷體" w:hint="eastAsia"/>
              </w:rPr>
              <w:t>含功能性委員會</w:t>
            </w:r>
            <w:r w:rsidRPr="00E23CD9">
              <w:rPr>
                <w:rFonts w:eastAsia="標楷體"/>
              </w:rPr>
              <w:t>)</w:t>
            </w:r>
            <w:r w:rsidRPr="00E23CD9">
              <w:rPr>
                <w:rFonts w:eastAsia="標楷體" w:hint="eastAsia"/>
              </w:rPr>
              <w:t>績效評估自評問卷」、「董事成員績效評估自評問卷」等相關自評問卷，最後由統籌之執行單位將資料統一回收後，針對評估指標之評分標準，記錄評估結果報告，</w:t>
            </w:r>
            <w:r w:rsidRPr="00BE41C0">
              <w:rPr>
                <w:rFonts w:eastAsia="標楷體" w:hint="eastAsia"/>
              </w:rPr>
              <w:t>送交董事會報告檢討、改進。本公司董事會績效評估結果應作為遴選或提名董事時之參考依據</w:t>
            </w:r>
            <w:r w:rsidRPr="005A2532">
              <w:rPr>
                <w:rFonts w:eastAsia="標楷體"/>
              </w:rPr>
              <w:t>，並將個別董事成員績效評估結果作為訂定其個別薪資報酬之參考依據</w:t>
            </w:r>
            <w:r w:rsidRPr="00BE41C0">
              <w:rPr>
                <w:rFonts w:eastAsia="標楷體" w:hint="eastAsia"/>
              </w:rPr>
              <w:t>。</w:t>
            </w:r>
            <w:r w:rsidRPr="00E23CD9">
              <w:rPr>
                <w:rFonts w:ascii="標楷體" w:eastAsia="標楷體" w:cs="標楷體" w:hint="eastAsia"/>
                <w:color w:val="000000"/>
                <w:kern w:val="0"/>
                <w:sz w:val="23"/>
                <w:szCs w:val="23"/>
              </w:rPr>
              <w:t>本公司董事會績效評估之衡量項目，並至少應含</w:t>
            </w:r>
            <w:proofErr w:type="gramStart"/>
            <w:r w:rsidRPr="00E23CD9">
              <w:rPr>
                <w:rFonts w:ascii="標楷體" w:eastAsia="標楷體" w:cs="標楷體" w:hint="eastAsia"/>
                <w:color w:val="000000"/>
                <w:kern w:val="0"/>
                <w:sz w:val="23"/>
                <w:szCs w:val="23"/>
              </w:rPr>
              <w:t>括</w:t>
            </w:r>
            <w:proofErr w:type="gramEnd"/>
            <w:r w:rsidRPr="00E23CD9">
              <w:rPr>
                <w:rFonts w:ascii="標楷體" w:eastAsia="標楷體" w:cs="標楷體" w:hint="eastAsia"/>
                <w:color w:val="000000"/>
                <w:kern w:val="0"/>
                <w:sz w:val="23"/>
                <w:szCs w:val="23"/>
              </w:rPr>
              <w:t>下列五大面向：</w:t>
            </w:r>
          </w:p>
          <w:p w14:paraId="43C74228" w14:textId="77777777" w:rsidR="006B654F" w:rsidRPr="00E23CD9" w:rsidRDefault="006B654F" w:rsidP="00B66E89">
            <w:pPr>
              <w:autoSpaceDE w:val="0"/>
              <w:autoSpaceDN w:val="0"/>
              <w:adjustRightInd w:val="0"/>
              <w:spacing w:line="400" w:lineRule="exact"/>
              <w:ind w:left="480"/>
              <w:jc w:val="both"/>
              <w:rPr>
                <w:rFonts w:ascii="標楷體" w:eastAsia="標楷體" w:cs="標楷體"/>
                <w:color w:val="000000"/>
                <w:kern w:val="0"/>
                <w:sz w:val="23"/>
                <w:szCs w:val="23"/>
              </w:rPr>
            </w:pPr>
            <w:r w:rsidRPr="00E23CD9">
              <w:rPr>
                <w:rFonts w:ascii="標楷體" w:eastAsia="標楷體" w:cs="標楷體" w:hint="eastAsia"/>
                <w:color w:val="000000"/>
                <w:kern w:val="0"/>
                <w:sz w:val="23"/>
                <w:szCs w:val="23"/>
              </w:rPr>
              <w:t>一、對公司營運之參與程度。</w:t>
            </w:r>
          </w:p>
          <w:p w14:paraId="4E41E062" w14:textId="77777777" w:rsidR="006B654F" w:rsidRPr="00E23CD9" w:rsidRDefault="006B654F" w:rsidP="00B66E89">
            <w:pPr>
              <w:autoSpaceDE w:val="0"/>
              <w:autoSpaceDN w:val="0"/>
              <w:adjustRightInd w:val="0"/>
              <w:spacing w:line="400" w:lineRule="exact"/>
              <w:ind w:left="480"/>
              <w:jc w:val="both"/>
              <w:rPr>
                <w:rFonts w:ascii="標楷體" w:eastAsia="標楷體" w:cs="標楷體"/>
                <w:color w:val="000000"/>
                <w:kern w:val="0"/>
                <w:sz w:val="23"/>
                <w:szCs w:val="23"/>
              </w:rPr>
            </w:pPr>
            <w:r w:rsidRPr="00E23CD9">
              <w:rPr>
                <w:rFonts w:ascii="標楷體" w:eastAsia="標楷體" w:cs="標楷體" w:hint="eastAsia"/>
                <w:color w:val="000000"/>
                <w:kern w:val="0"/>
                <w:sz w:val="23"/>
                <w:szCs w:val="23"/>
              </w:rPr>
              <w:t>二、提升董事會決策品質。</w:t>
            </w:r>
          </w:p>
          <w:p w14:paraId="5049EB77" w14:textId="77777777" w:rsidR="006B654F" w:rsidRPr="00E23CD9" w:rsidRDefault="006B654F" w:rsidP="00B66E89">
            <w:pPr>
              <w:autoSpaceDE w:val="0"/>
              <w:autoSpaceDN w:val="0"/>
              <w:adjustRightInd w:val="0"/>
              <w:spacing w:line="400" w:lineRule="exact"/>
              <w:ind w:left="480"/>
              <w:jc w:val="both"/>
              <w:rPr>
                <w:rFonts w:ascii="標楷體" w:eastAsia="標楷體" w:cs="標楷體"/>
                <w:color w:val="000000"/>
                <w:kern w:val="0"/>
                <w:sz w:val="23"/>
                <w:szCs w:val="23"/>
              </w:rPr>
            </w:pPr>
            <w:r w:rsidRPr="00E23CD9">
              <w:rPr>
                <w:rFonts w:ascii="標楷體" w:eastAsia="標楷體" w:cs="標楷體" w:hint="eastAsia"/>
                <w:color w:val="000000"/>
                <w:kern w:val="0"/>
                <w:sz w:val="23"/>
                <w:szCs w:val="23"/>
              </w:rPr>
              <w:t>三、董事會組成與結構。</w:t>
            </w:r>
          </w:p>
          <w:p w14:paraId="3EDB023B" w14:textId="77777777" w:rsidR="006B654F" w:rsidRPr="00E23CD9" w:rsidRDefault="006B654F" w:rsidP="00B66E89">
            <w:pPr>
              <w:autoSpaceDE w:val="0"/>
              <w:autoSpaceDN w:val="0"/>
              <w:adjustRightInd w:val="0"/>
              <w:spacing w:line="400" w:lineRule="exact"/>
              <w:ind w:left="480"/>
              <w:jc w:val="both"/>
              <w:rPr>
                <w:rFonts w:ascii="標楷體" w:eastAsia="標楷體" w:cs="標楷體"/>
                <w:color w:val="000000"/>
                <w:kern w:val="0"/>
                <w:sz w:val="23"/>
                <w:szCs w:val="23"/>
              </w:rPr>
            </w:pPr>
            <w:r w:rsidRPr="00E23CD9">
              <w:rPr>
                <w:rFonts w:ascii="標楷體" w:eastAsia="標楷體" w:cs="標楷體" w:hint="eastAsia"/>
                <w:color w:val="000000"/>
                <w:kern w:val="0"/>
                <w:sz w:val="23"/>
                <w:szCs w:val="23"/>
              </w:rPr>
              <w:t>四、董事的選任及持續進修。</w:t>
            </w:r>
          </w:p>
          <w:p w14:paraId="72F16EA4" w14:textId="77777777" w:rsidR="006B654F" w:rsidRPr="00E23CD9" w:rsidRDefault="006B654F" w:rsidP="00B66E89">
            <w:pPr>
              <w:autoSpaceDE w:val="0"/>
              <w:autoSpaceDN w:val="0"/>
              <w:adjustRightInd w:val="0"/>
              <w:spacing w:line="400" w:lineRule="exact"/>
              <w:ind w:left="480"/>
              <w:jc w:val="both"/>
              <w:rPr>
                <w:rFonts w:ascii="標楷體" w:eastAsia="標楷體" w:cs="標楷體"/>
                <w:color w:val="000000"/>
                <w:kern w:val="0"/>
                <w:sz w:val="23"/>
                <w:szCs w:val="23"/>
              </w:rPr>
            </w:pPr>
            <w:r w:rsidRPr="00E23CD9">
              <w:rPr>
                <w:rFonts w:ascii="標楷體" w:eastAsia="標楷體" w:cs="標楷體" w:hint="eastAsia"/>
                <w:color w:val="000000"/>
                <w:kern w:val="0"/>
                <w:sz w:val="23"/>
                <w:szCs w:val="23"/>
              </w:rPr>
              <w:t>五、內部控制。</w:t>
            </w:r>
          </w:p>
          <w:p w14:paraId="332E8848" w14:textId="77777777" w:rsidR="006B654F" w:rsidRPr="00E23CD9" w:rsidRDefault="006B654F" w:rsidP="00B66E89">
            <w:pPr>
              <w:autoSpaceDE w:val="0"/>
              <w:autoSpaceDN w:val="0"/>
              <w:adjustRightInd w:val="0"/>
              <w:spacing w:line="400" w:lineRule="exact"/>
              <w:ind w:left="480"/>
              <w:jc w:val="both"/>
              <w:rPr>
                <w:rFonts w:ascii="標楷體" w:eastAsia="標楷體" w:cs="標楷體"/>
                <w:color w:val="000000"/>
                <w:kern w:val="0"/>
                <w:sz w:val="23"/>
                <w:szCs w:val="23"/>
              </w:rPr>
            </w:pPr>
            <w:r w:rsidRPr="00E23CD9">
              <w:rPr>
                <w:rFonts w:ascii="標楷體" w:eastAsia="標楷體" w:cs="標楷體" w:hint="eastAsia"/>
                <w:color w:val="000000"/>
                <w:kern w:val="0"/>
                <w:sz w:val="23"/>
                <w:szCs w:val="23"/>
              </w:rPr>
              <w:t>董事成員績效評估之衡量項目應至少含</w:t>
            </w:r>
            <w:proofErr w:type="gramStart"/>
            <w:r w:rsidRPr="00E23CD9">
              <w:rPr>
                <w:rFonts w:ascii="標楷體" w:eastAsia="標楷體" w:cs="標楷體" w:hint="eastAsia"/>
                <w:color w:val="000000"/>
                <w:kern w:val="0"/>
                <w:sz w:val="23"/>
                <w:szCs w:val="23"/>
              </w:rPr>
              <w:t>括</w:t>
            </w:r>
            <w:proofErr w:type="gramEnd"/>
            <w:r w:rsidRPr="00E23CD9">
              <w:rPr>
                <w:rFonts w:ascii="標楷體" w:eastAsia="標楷體" w:cs="標楷體" w:hint="eastAsia"/>
                <w:color w:val="000000"/>
                <w:kern w:val="0"/>
                <w:sz w:val="23"/>
                <w:szCs w:val="23"/>
              </w:rPr>
              <w:t>下列六大面向：</w:t>
            </w:r>
          </w:p>
          <w:p w14:paraId="1B2F11FE" w14:textId="77777777" w:rsidR="006B654F" w:rsidRPr="00E23CD9" w:rsidRDefault="006B654F" w:rsidP="00B66E89">
            <w:pPr>
              <w:autoSpaceDE w:val="0"/>
              <w:autoSpaceDN w:val="0"/>
              <w:adjustRightInd w:val="0"/>
              <w:spacing w:line="400" w:lineRule="exact"/>
              <w:ind w:left="480"/>
              <w:jc w:val="both"/>
              <w:rPr>
                <w:rFonts w:ascii="標楷體" w:eastAsia="標楷體" w:cs="標楷體"/>
                <w:color w:val="000000"/>
                <w:kern w:val="0"/>
                <w:sz w:val="23"/>
                <w:szCs w:val="23"/>
              </w:rPr>
            </w:pPr>
            <w:r w:rsidRPr="00E23CD9">
              <w:rPr>
                <w:rFonts w:ascii="標楷體" w:eastAsia="標楷體" w:cs="標楷體" w:hint="eastAsia"/>
                <w:color w:val="000000"/>
                <w:kern w:val="0"/>
                <w:sz w:val="23"/>
                <w:szCs w:val="23"/>
              </w:rPr>
              <w:t>一、公司目標與任務之掌握。</w:t>
            </w:r>
          </w:p>
          <w:p w14:paraId="77D1FCF6" w14:textId="77777777" w:rsidR="006B654F" w:rsidRPr="00E23CD9" w:rsidRDefault="006B654F" w:rsidP="00B66E89">
            <w:pPr>
              <w:autoSpaceDE w:val="0"/>
              <w:autoSpaceDN w:val="0"/>
              <w:adjustRightInd w:val="0"/>
              <w:spacing w:line="400" w:lineRule="exact"/>
              <w:ind w:left="480"/>
              <w:jc w:val="both"/>
              <w:rPr>
                <w:rFonts w:ascii="標楷體" w:eastAsia="標楷體" w:cs="標楷體"/>
                <w:color w:val="000000"/>
                <w:kern w:val="0"/>
                <w:sz w:val="23"/>
                <w:szCs w:val="23"/>
              </w:rPr>
            </w:pPr>
            <w:r w:rsidRPr="00E23CD9">
              <w:rPr>
                <w:rFonts w:ascii="標楷體" w:eastAsia="標楷體" w:cs="標楷體" w:hint="eastAsia"/>
                <w:color w:val="000000"/>
                <w:kern w:val="0"/>
                <w:sz w:val="23"/>
                <w:szCs w:val="23"/>
              </w:rPr>
              <w:t>二、董事職責認知。</w:t>
            </w:r>
          </w:p>
          <w:p w14:paraId="4DE25257" w14:textId="77777777" w:rsidR="006B654F" w:rsidRPr="00E23CD9" w:rsidRDefault="006B654F" w:rsidP="00B66E89">
            <w:pPr>
              <w:autoSpaceDE w:val="0"/>
              <w:autoSpaceDN w:val="0"/>
              <w:adjustRightInd w:val="0"/>
              <w:spacing w:line="400" w:lineRule="exact"/>
              <w:ind w:left="480"/>
              <w:jc w:val="both"/>
              <w:rPr>
                <w:rFonts w:ascii="標楷體" w:eastAsia="標楷體" w:cs="標楷體"/>
                <w:color w:val="000000"/>
                <w:kern w:val="0"/>
                <w:sz w:val="23"/>
                <w:szCs w:val="23"/>
              </w:rPr>
            </w:pPr>
            <w:r w:rsidRPr="00E23CD9">
              <w:rPr>
                <w:rFonts w:ascii="標楷體" w:eastAsia="標楷體" w:cs="標楷體" w:hint="eastAsia"/>
                <w:color w:val="000000"/>
                <w:kern w:val="0"/>
                <w:sz w:val="23"/>
                <w:szCs w:val="23"/>
              </w:rPr>
              <w:t>三、對公司營運之參與程度。</w:t>
            </w:r>
          </w:p>
          <w:p w14:paraId="7E7DBFE0" w14:textId="77777777" w:rsidR="006B654F" w:rsidRPr="00E23CD9" w:rsidRDefault="006B654F" w:rsidP="00B66E89">
            <w:pPr>
              <w:autoSpaceDE w:val="0"/>
              <w:autoSpaceDN w:val="0"/>
              <w:adjustRightInd w:val="0"/>
              <w:spacing w:line="400" w:lineRule="exact"/>
              <w:ind w:left="480"/>
              <w:jc w:val="both"/>
              <w:rPr>
                <w:rFonts w:ascii="標楷體" w:eastAsia="標楷體" w:cs="標楷體"/>
                <w:color w:val="000000"/>
                <w:kern w:val="0"/>
                <w:sz w:val="23"/>
                <w:szCs w:val="23"/>
              </w:rPr>
            </w:pPr>
            <w:r w:rsidRPr="00E23CD9">
              <w:rPr>
                <w:rFonts w:ascii="標楷體" w:eastAsia="標楷體" w:cs="標楷體" w:hint="eastAsia"/>
                <w:color w:val="000000"/>
                <w:kern w:val="0"/>
                <w:sz w:val="23"/>
                <w:szCs w:val="23"/>
              </w:rPr>
              <w:lastRenderedPageBreak/>
              <w:t>四、內部關係經營與溝通。</w:t>
            </w:r>
          </w:p>
          <w:p w14:paraId="3936E046" w14:textId="77777777" w:rsidR="006B654F" w:rsidRPr="00E23CD9" w:rsidRDefault="006B654F" w:rsidP="00B66E89">
            <w:pPr>
              <w:autoSpaceDE w:val="0"/>
              <w:autoSpaceDN w:val="0"/>
              <w:adjustRightInd w:val="0"/>
              <w:spacing w:line="400" w:lineRule="exact"/>
              <w:ind w:left="480"/>
              <w:jc w:val="both"/>
              <w:rPr>
                <w:rFonts w:ascii="標楷體" w:eastAsia="標楷體" w:cs="標楷體"/>
                <w:color w:val="000000"/>
                <w:kern w:val="0"/>
                <w:sz w:val="23"/>
                <w:szCs w:val="23"/>
              </w:rPr>
            </w:pPr>
            <w:r w:rsidRPr="00E23CD9">
              <w:rPr>
                <w:rFonts w:ascii="標楷體" w:eastAsia="標楷體" w:cs="標楷體" w:hint="eastAsia"/>
                <w:color w:val="000000"/>
                <w:kern w:val="0"/>
                <w:sz w:val="23"/>
                <w:szCs w:val="23"/>
              </w:rPr>
              <w:t>五、董事之專業及持續進修。</w:t>
            </w:r>
          </w:p>
          <w:p w14:paraId="0946A67D" w14:textId="77777777" w:rsidR="006B654F" w:rsidRPr="00E23CD9" w:rsidRDefault="006B654F" w:rsidP="00B66E89">
            <w:pPr>
              <w:autoSpaceDE w:val="0"/>
              <w:autoSpaceDN w:val="0"/>
              <w:adjustRightInd w:val="0"/>
              <w:spacing w:line="400" w:lineRule="exact"/>
              <w:ind w:left="480"/>
              <w:jc w:val="both"/>
              <w:rPr>
                <w:rFonts w:ascii="標楷體" w:eastAsia="標楷體" w:cs="標楷體"/>
                <w:color w:val="000000"/>
                <w:kern w:val="0"/>
                <w:sz w:val="23"/>
                <w:szCs w:val="23"/>
              </w:rPr>
            </w:pPr>
            <w:r w:rsidRPr="00E23CD9">
              <w:rPr>
                <w:rFonts w:ascii="標楷體" w:eastAsia="標楷體" w:cs="標楷體" w:hint="eastAsia"/>
                <w:color w:val="000000"/>
                <w:kern w:val="0"/>
                <w:sz w:val="23"/>
                <w:szCs w:val="23"/>
              </w:rPr>
              <w:t>六、內部控制。</w:t>
            </w:r>
          </w:p>
          <w:p w14:paraId="766DC0B4" w14:textId="77777777" w:rsidR="006B654F" w:rsidRPr="00E23CD9" w:rsidRDefault="006B654F" w:rsidP="00B66E89">
            <w:pPr>
              <w:autoSpaceDE w:val="0"/>
              <w:autoSpaceDN w:val="0"/>
              <w:adjustRightInd w:val="0"/>
              <w:spacing w:line="400" w:lineRule="exact"/>
              <w:ind w:left="480"/>
              <w:jc w:val="both"/>
              <w:rPr>
                <w:rFonts w:ascii="標楷體" w:eastAsia="標楷體" w:cs="標楷體"/>
                <w:color w:val="000000"/>
                <w:kern w:val="0"/>
                <w:sz w:val="23"/>
                <w:szCs w:val="23"/>
              </w:rPr>
            </w:pPr>
            <w:r w:rsidRPr="00E23CD9">
              <w:rPr>
                <w:rFonts w:ascii="標楷體" w:eastAsia="標楷體" w:cs="標楷體" w:hint="eastAsia"/>
                <w:color w:val="000000"/>
                <w:kern w:val="0"/>
                <w:sz w:val="23"/>
                <w:szCs w:val="23"/>
              </w:rPr>
              <w:t>功能性委員會績效評估之衡量項目應至少含</w:t>
            </w:r>
            <w:proofErr w:type="gramStart"/>
            <w:r w:rsidRPr="00E23CD9">
              <w:rPr>
                <w:rFonts w:ascii="標楷體" w:eastAsia="標楷體" w:cs="標楷體" w:hint="eastAsia"/>
                <w:color w:val="000000"/>
                <w:kern w:val="0"/>
                <w:sz w:val="23"/>
                <w:szCs w:val="23"/>
              </w:rPr>
              <w:t>括</w:t>
            </w:r>
            <w:proofErr w:type="gramEnd"/>
            <w:r w:rsidRPr="00E23CD9">
              <w:rPr>
                <w:rFonts w:ascii="標楷體" w:eastAsia="標楷體" w:cs="標楷體" w:hint="eastAsia"/>
                <w:color w:val="000000"/>
                <w:kern w:val="0"/>
                <w:sz w:val="23"/>
                <w:szCs w:val="23"/>
              </w:rPr>
              <w:t>下列五大面向：</w:t>
            </w:r>
          </w:p>
          <w:p w14:paraId="6B86BB8A" w14:textId="77777777" w:rsidR="006B654F" w:rsidRPr="00E23CD9" w:rsidRDefault="006B654F" w:rsidP="00B66E89">
            <w:pPr>
              <w:autoSpaceDE w:val="0"/>
              <w:autoSpaceDN w:val="0"/>
              <w:adjustRightInd w:val="0"/>
              <w:spacing w:line="400" w:lineRule="exact"/>
              <w:ind w:left="480"/>
              <w:jc w:val="both"/>
              <w:rPr>
                <w:rFonts w:ascii="標楷體" w:eastAsia="標楷體" w:cs="標楷體"/>
                <w:color w:val="000000"/>
                <w:kern w:val="0"/>
                <w:sz w:val="23"/>
                <w:szCs w:val="23"/>
              </w:rPr>
            </w:pPr>
            <w:r w:rsidRPr="00E23CD9">
              <w:rPr>
                <w:rFonts w:ascii="標楷體" w:eastAsia="標楷體" w:cs="標楷體" w:hint="eastAsia"/>
                <w:color w:val="000000"/>
                <w:kern w:val="0"/>
                <w:sz w:val="23"/>
                <w:szCs w:val="23"/>
              </w:rPr>
              <w:t>一、對公司營運之參與程度。</w:t>
            </w:r>
          </w:p>
          <w:p w14:paraId="2AD58A9B" w14:textId="77777777" w:rsidR="006B654F" w:rsidRPr="00E23CD9" w:rsidRDefault="006B654F" w:rsidP="00B66E89">
            <w:pPr>
              <w:autoSpaceDE w:val="0"/>
              <w:autoSpaceDN w:val="0"/>
              <w:adjustRightInd w:val="0"/>
              <w:spacing w:line="400" w:lineRule="exact"/>
              <w:ind w:left="480"/>
              <w:jc w:val="both"/>
              <w:rPr>
                <w:rFonts w:ascii="標楷體" w:eastAsia="標楷體" w:cs="標楷體"/>
                <w:color w:val="000000"/>
                <w:kern w:val="0"/>
                <w:sz w:val="23"/>
                <w:szCs w:val="23"/>
              </w:rPr>
            </w:pPr>
            <w:r w:rsidRPr="00E23CD9">
              <w:rPr>
                <w:rFonts w:ascii="標楷體" w:eastAsia="標楷體" w:cs="標楷體" w:hint="eastAsia"/>
                <w:color w:val="000000"/>
                <w:kern w:val="0"/>
                <w:sz w:val="23"/>
                <w:szCs w:val="23"/>
              </w:rPr>
              <w:t>二、功能性委員會職責認知。</w:t>
            </w:r>
          </w:p>
          <w:p w14:paraId="5D331E52" w14:textId="77777777" w:rsidR="006B654F" w:rsidRPr="00E23CD9" w:rsidRDefault="006B654F" w:rsidP="00B66E89">
            <w:pPr>
              <w:autoSpaceDE w:val="0"/>
              <w:autoSpaceDN w:val="0"/>
              <w:adjustRightInd w:val="0"/>
              <w:spacing w:line="400" w:lineRule="exact"/>
              <w:ind w:left="480"/>
              <w:jc w:val="both"/>
              <w:rPr>
                <w:rFonts w:ascii="標楷體" w:eastAsia="標楷體" w:cs="標楷體"/>
                <w:color w:val="000000"/>
                <w:kern w:val="0"/>
                <w:sz w:val="23"/>
                <w:szCs w:val="23"/>
              </w:rPr>
            </w:pPr>
            <w:r w:rsidRPr="00E23CD9">
              <w:rPr>
                <w:rFonts w:ascii="標楷體" w:eastAsia="標楷體" w:cs="標楷體" w:hint="eastAsia"/>
                <w:color w:val="000000"/>
                <w:kern w:val="0"/>
                <w:sz w:val="23"/>
                <w:szCs w:val="23"/>
              </w:rPr>
              <w:t>三、提升功能性委員會決策品質。</w:t>
            </w:r>
          </w:p>
          <w:p w14:paraId="0D1F0A9B" w14:textId="77777777" w:rsidR="006B654F" w:rsidRPr="00E23CD9" w:rsidRDefault="006B654F" w:rsidP="00B66E89">
            <w:pPr>
              <w:autoSpaceDE w:val="0"/>
              <w:autoSpaceDN w:val="0"/>
              <w:adjustRightInd w:val="0"/>
              <w:spacing w:line="400" w:lineRule="exact"/>
              <w:ind w:left="480"/>
              <w:jc w:val="both"/>
              <w:rPr>
                <w:rFonts w:ascii="標楷體" w:eastAsia="標楷體" w:cs="標楷體"/>
                <w:color w:val="000000"/>
                <w:kern w:val="0"/>
                <w:sz w:val="23"/>
                <w:szCs w:val="23"/>
              </w:rPr>
            </w:pPr>
            <w:r w:rsidRPr="00E23CD9">
              <w:rPr>
                <w:rFonts w:ascii="標楷體" w:eastAsia="標楷體" w:cs="標楷體" w:hint="eastAsia"/>
                <w:color w:val="000000"/>
                <w:kern w:val="0"/>
                <w:sz w:val="23"/>
                <w:szCs w:val="23"/>
              </w:rPr>
              <w:t>四、功能性委員會組成及成員選任。</w:t>
            </w:r>
          </w:p>
          <w:p w14:paraId="7AE6957A" w14:textId="77777777" w:rsidR="006B654F" w:rsidRPr="00BE41C0" w:rsidRDefault="006B654F" w:rsidP="00B66E89">
            <w:pPr>
              <w:autoSpaceDE w:val="0"/>
              <w:autoSpaceDN w:val="0"/>
              <w:adjustRightInd w:val="0"/>
              <w:spacing w:line="400" w:lineRule="exact"/>
              <w:ind w:left="480"/>
              <w:jc w:val="both"/>
              <w:rPr>
                <w:rFonts w:ascii="標楷體" w:eastAsia="標楷體" w:cs="標楷體"/>
                <w:color w:val="000000"/>
                <w:kern w:val="0"/>
                <w:sz w:val="23"/>
                <w:szCs w:val="23"/>
              </w:rPr>
            </w:pPr>
            <w:r w:rsidRPr="00E23CD9">
              <w:rPr>
                <w:rFonts w:ascii="標楷體" w:eastAsia="標楷體" w:cs="標楷體" w:hint="eastAsia"/>
                <w:color w:val="000000"/>
                <w:kern w:val="0"/>
                <w:sz w:val="23"/>
                <w:szCs w:val="23"/>
              </w:rPr>
              <w:t>五、內部控制。</w:t>
            </w:r>
          </w:p>
          <w:p w14:paraId="7B0159DC" w14:textId="77777777" w:rsidR="006B654F" w:rsidRPr="0083566B" w:rsidRDefault="006B654F" w:rsidP="00B66E89">
            <w:pPr>
              <w:autoSpaceDE w:val="0"/>
              <w:autoSpaceDN w:val="0"/>
              <w:adjustRightInd w:val="0"/>
              <w:spacing w:line="400" w:lineRule="exact"/>
              <w:ind w:left="480"/>
              <w:jc w:val="both"/>
              <w:rPr>
                <w:rFonts w:eastAsia="標楷體"/>
              </w:rPr>
            </w:pPr>
            <w:r w:rsidRPr="00C01EC6">
              <w:rPr>
                <w:rFonts w:eastAsia="標楷體"/>
              </w:rPr>
              <w:t>本公司於</w:t>
            </w:r>
            <w:r w:rsidRPr="00C01EC6">
              <w:rPr>
                <w:rFonts w:eastAsia="標楷體"/>
              </w:rPr>
              <w:t>11</w:t>
            </w:r>
            <w:r>
              <w:rPr>
                <w:rFonts w:eastAsia="標楷體" w:hint="eastAsia"/>
              </w:rPr>
              <w:t>4</w:t>
            </w:r>
            <w:r w:rsidRPr="00C01EC6">
              <w:rPr>
                <w:rFonts w:eastAsia="標楷體"/>
              </w:rPr>
              <w:t>年第</w:t>
            </w:r>
            <w:r w:rsidRPr="00C01EC6">
              <w:rPr>
                <w:rFonts w:eastAsia="標楷體"/>
              </w:rPr>
              <w:t>1</w:t>
            </w:r>
            <w:r w:rsidRPr="00C01EC6">
              <w:rPr>
                <w:rFonts w:eastAsia="標楷體"/>
              </w:rPr>
              <w:t>季進行</w:t>
            </w:r>
            <w:r w:rsidRPr="00C01EC6">
              <w:rPr>
                <w:rFonts w:eastAsia="標楷體"/>
              </w:rPr>
              <w:t>11</w:t>
            </w:r>
            <w:r>
              <w:rPr>
                <w:rFonts w:eastAsia="標楷體" w:hint="eastAsia"/>
              </w:rPr>
              <w:t>3</w:t>
            </w:r>
            <w:r w:rsidRPr="00C01EC6">
              <w:rPr>
                <w:rFonts w:eastAsia="標楷體"/>
              </w:rPr>
              <w:t>年董事會績效評估，</w:t>
            </w:r>
            <w:proofErr w:type="gramStart"/>
            <w:r w:rsidRPr="00C01EC6">
              <w:rPr>
                <w:rFonts w:eastAsia="標楷體"/>
              </w:rPr>
              <w:t>1</w:t>
            </w:r>
            <w:r>
              <w:rPr>
                <w:rFonts w:eastAsia="標楷體" w:hint="eastAsia"/>
              </w:rPr>
              <w:t>13</w:t>
            </w:r>
            <w:proofErr w:type="gramEnd"/>
            <w:r w:rsidRPr="00C01EC6">
              <w:rPr>
                <w:rFonts w:eastAsia="標楷體"/>
              </w:rPr>
              <w:t>年度董事會績效評估</w:t>
            </w:r>
            <w:proofErr w:type="gramStart"/>
            <w:r w:rsidRPr="00C01EC6">
              <w:rPr>
                <w:rFonts w:eastAsia="標楷體"/>
              </w:rPr>
              <w:t>採</w:t>
            </w:r>
            <w:proofErr w:type="gramEnd"/>
            <w:r w:rsidRPr="00C01EC6">
              <w:rPr>
                <w:rFonts w:eastAsia="標楷體"/>
              </w:rPr>
              <w:t>內部自評，由負責公司治理相關人員於年底發送問卷予各董事及功能性委員會委員，由董事對董事會整體運作、功能性委員會委員對委員會整體運作及董事對自身參與狀況予以評估，公司治理相關人員回收問卷及分析自評結果於</w:t>
            </w:r>
            <w:r w:rsidRPr="00C01EC6">
              <w:rPr>
                <w:rFonts w:eastAsia="標楷體"/>
              </w:rPr>
              <w:t>11</w:t>
            </w:r>
            <w:r>
              <w:rPr>
                <w:rFonts w:eastAsia="標楷體" w:hint="eastAsia"/>
              </w:rPr>
              <w:t>4</w:t>
            </w:r>
            <w:r w:rsidRPr="00C01EC6">
              <w:rPr>
                <w:rFonts w:eastAsia="標楷體"/>
              </w:rPr>
              <w:t>年</w:t>
            </w:r>
            <w:r w:rsidRPr="00C01EC6">
              <w:rPr>
                <w:rFonts w:eastAsia="標楷體"/>
              </w:rPr>
              <w:t>3</w:t>
            </w:r>
            <w:r w:rsidRPr="00C01EC6">
              <w:rPr>
                <w:rFonts w:eastAsia="標楷體"/>
              </w:rPr>
              <w:t>月</w:t>
            </w:r>
            <w:r w:rsidRPr="00C01EC6">
              <w:rPr>
                <w:rFonts w:eastAsia="標楷體"/>
              </w:rPr>
              <w:t>13</w:t>
            </w:r>
            <w:r w:rsidRPr="00C01EC6">
              <w:rPr>
                <w:rFonts w:eastAsia="標楷體"/>
              </w:rPr>
              <w:t>日將績效評估結果提報董事會，報告內容董事會績效評估</w:t>
            </w:r>
            <w:r w:rsidRPr="00C01EC6">
              <w:rPr>
                <w:rFonts w:eastAsia="標楷體"/>
              </w:rPr>
              <w:t>4.</w:t>
            </w:r>
            <w:r>
              <w:rPr>
                <w:rFonts w:eastAsia="標楷體" w:hint="eastAsia"/>
              </w:rPr>
              <w:t>02</w:t>
            </w:r>
            <w:r w:rsidRPr="00C01EC6">
              <w:rPr>
                <w:rFonts w:eastAsia="標楷體"/>
              </w:rPr>
              <w:t>分，董事會成員自我績效評估</w:t>
            </w:r>
            <w:r w:rsidRPr="00C01EC6">
              <w:rPr>
                <w:rFonts w:eastAsia="標楷體"/>
              </w:rPr>
              <w:t>4.</w:t>
            </w:r>
            <w:r>
              <w:rPr>
                <w:rFonts w:eastAsia="標楷體" w:hint="eastAsia"/>
              </w:rPr>
              <w:t>6</w:t>
            </w:r>
            <w:r w:rsidRPr="00C01EC6">
              <w:rPr>
                <w:rFonts w:eastAsia="標楷體"/>
              </w:rPr>
              <w:t>1</w:t>
            </w:r>
            <w:r w:rsidRPr="00C01EC6">
              <w:rPr>
                <w:rFonts w:eastAsia="標楷體"/>
              </w:rPr>
              <w:t>分，功能性委員會績效評估</w:t>
            </w:r>
            <w:r w:rsidRPr="003C740A">
              <w:rPr>
                <w:rFonts w:eastAsia="標楷體" w:hint="eastAsia"/>
                <w:kern w:val="0"/>
                <w:shd w:val="clear" w:color="auto" w:fill="FFFFFF"/>
              </w:rPr>
              <w:t>包括審計委員會、薪資報酬委員會及永續發展委員會分別為</w:t>
            </w:r>
            <w:r w:rsidRPr="003C740A">
              <w:rPr>
                <w:rFonts w:eastAsia="標楷體"/>
                <w:kern w:val="0"/>
                <w:shd w:val="clear" w:color="auto" w:fill="FFFFFF"/>
              </w:rPr>
              <w:t>4.9</w:t>
            </w:r>
            <w:r w:rsidRPr="003C740A">
              <w:rPr>
                <w:rFonts w:eastAsia="標楷體" w:hint="eastAsia"/>
                <w:kern w:val="0"/>
                <w:shd w:val="clear" w:color="auto" w:fill="FFFFFF"/>
              </w:rPr>
              <w:t>2</w:t>
            </w:r>
            <w:r w:rsidRPr="003C740A">
              <w:rPr>
                <w:rFonts w:eastAsia="標楷體"/>
                <w:kern w:val="0"/>
                <w:shd w:val="clear" w:color="auto" w:fill="FFFFFF"/>
              </w:rPr>
              <w:t>分</w:t>
            </w:r>
            <w:r w:rsidRPr="003C740A">
              <w:rPr>
                <w:rFonts w:eastAsia="標楷體" w:hint="eastAsia"/>
                <w:kern w:val="0"/>
                <w:shd w:val="clear" w:color="auto" w:fill="FFFFFF"/>
              </w:rPr>
              <w:t>、</w:t>
            </w:r>
            <w:r w:rsidRPr="003C740A">
              <w:rPr>
                <w:rFonts w:eastAsia="標楷體"/>
                <w:kern w:val="0"/>
                <w:shd w:val="clear" w:color="auto" w:fill="FFFFFF"/>
              </w:rPr>
              <w:t>4.9</w:t>
            </w:r>
            <w:r w:rsidRPr="003C740A">
              <w:rPr>
                <w:rFonts w:eastAsia="標楷體" w:hint="eastAsia"/>
                <w:kern w:val="0"/>
                <w:shd w:val="clear" w:color="auto" w:fill="FFFFFF"/>
              </w:rPr>
              <w:t>2</w:t>
            </w:r>
            <w:r w:rsidRPr="003C740A">
              <w:rPr>
                <w:rFonts w:eastAsia="標楷體"/>
                <w:kern w:val="0"/>
                <w:shd w:val="clear" w:color="auto" w:fill="FFFFFF"/>
              </w:rPr>
              <w:t>分</w:t>
            </w:r>
            <w:r w:rsidRPr="003C740A">
              <w:rPr>
                <w:rFonts w:eastAsia="標楷體" w:hint="eastAsia"/>
                <w:kern w:val="0"/>
                <w:shd w:val="clear" w:color="auto" w:fill="FFFFFF"/>
              </w:rPr>
              <w:t>及</w:t>
            </w:r>
            <w:r w:rsidRPr="003C740A">
              <w:rPr>
                <w:rFonts w:eastAsia="標楷體"/>
                <w:kern w:val="0"/>
                <w:shd w:val="clear" w:color="auto" w:fill="FFFFFF"/>
              </w:rPr>
              <w:t>4.9</w:t>
            </w:r>
            <w:r w:rsidRPr="003C740A">
              <w:rPr>
                <w:rFonts w:eastAsia="標楷體" w:hint="eastAsia"/>
                <w:kern w:val="0"/>
                <w:shd w:val="clear" w:color="auto" w:fill="FFFFFF"/>
              </w:rPr>
              <w:t>1</w:t>
            </w:r>
            <w:r w:rsidRPr="003C740A">
              <w:rPr>
                <w:rFonts w:eastAsia="標楷體"/>
                <w:kern w:val="0"/>
                <w:shd w:val="clear" w:color="auto" w:fill="FFFFFF"/>
              </w:rPr>
              <w:t>分</w:t>
            </w:r>
            <w:r w:rsidRPr="00F41BE4">
              <w:rPr>
                <w:rFonts w:eastAsia="標楷體"/>
                <w:kern w:val="0"/>
              </w:rPr>
              <w:t>，</w:t>
            </w:r>
            <w:r w:rsidRPr="00C01EC6">
              <w:rPr>
                <w:rFonts w:eastAsia="標楷體"/>
              </w:rPr>
              <w:t>以上評估</w:t>
            </w:r>
            <w:proofErr w:type="gramStart"/>
            <w:r w:rsidRPr="00C01EC6">
              <w:rPr>
                <w:rFonts w:eastAsia="標楷體"/>
              </w:rPr>
              <w:t>滿分均為</w:t>
            </w:r>
            <w:r w:rsidRPr="00C01EC6">
              <w:rPr>
                <w:rFonts w:eastAsia="標楷體"/>
              </w:rPr>
              <w:t>5</w:t>
            </w:r>
            <w:r w:rsidRPr="00C01EC6">
              <w:rPr>
                <w:rFonts w:eastAsia="標楷體"/>
              </w:rPr>
              <w:t>分</w:t>
            </w:r>
            <w:proofErr w:type="gramEnd"/>
            <w:r w:rsidRPr="00C01EC6">
              <w:rPr>
                <w:rFonts w:eastAsia="標楷體"/>
              </w:rPr>
              <w:t>，評估結果符合公司治理要求</w:t>
            </w:r>
            <w:r w:rsidRPr="0083566B">
              <w:rPr>
                <w:rFonts w:eastAsia="標楷體" w:hint="eastAsia"/>
              </w:rPr>
              <w:t>。</w:t>
            </w:r>
          </w:p>
          <w:p w14:paraId="7DE14687" w14:textId="77777777" w:rsidR="006B654F" w:rsidRPr="00C900B5" w:rsidRDefault="006B654F" w:rsidP="00B66E89">
            <w:pPr>
              <w:numPr>
                <w:ilvl w:val="0"/>
                <w:numId w:val="4"/>
              </w:numPr>
              <w:autoSpaceDE w:val="0"/>
              <w:autoSpaceDN w:val="0"/>
              <w:adjustRightInd w:val="0"/>
              <w:spacing w:line="400" w:lineRule="exact"/>
              <w:ind w:right="119"/>
              <w:jc w:val="both"/>
              <w:rPr>
                <w:rFonts w:ascii="標楷體" w:eastAsia="標楷體" w:hAnsi="標楷體"/>
              </w:rPr>
            </w:pPr>
            <w:r w:rsidRPr="00475E2A">
              <w:rPr>
                <w:rFonts w:eastAsia="標楷體"/>
              </w:rPr>
              <w:t>本公司</w:t>
            </w:r>
            <w:r w:rsidRPr="00C900B5">
              <w:rPr>
                <w:rFonts w:ascii="標楷體" w:eastAsia="標楷體" w:hAnsi="標楷體"/>
              </w:rPr>
              <w:t>審計委員會每年評估簽證會計師之獨立性，並提請董事會討論，評估內容如下</w:t>
            </w:r>
            <w:r w:rsidRPr="00C900B5">
              <w:rPr>
                <w:rFonts w:ascii="標楷體" w:eastAsia="標楷體" w:hAnsi="標楷體" w:hint="eastAsia"/>
              </w:rPr>
              <w:t>：</w:t>
            </w:r>
          </w:p>
          <w:p w14:paraId="465BA1C1" w14:textId="77777777" w:rsidR="006B654F" w:rsidRDefault="006B654F" w:rsidP="00B66E89">
            <w:pPr>
              <w:autoSpaceDE w:val="0"/>
              <w:autoSpaceDN w:val="0"/>
              <w:adjustRightInd w:val="0"/>
              <w:ind w:left="360" w:hangingChars="150" w:hanging="360"/>
              <w:jc w:val="both"/>
              <w:rPr>
                <w:rFonts w:eastAsia="標楷體"/>
                <w:kern w:val="0"/>
              </w:rPr>
            </w:pPr>
            <w:r w:rsidRPr="00C900B5">
              <w:rPr>
                <w:rFonts w:eastAsia="標楷體"/>
                <w:kern w:val="0"/>
              </w:rPr>
              <w:t>1</w:t>
            </w:r>
            <w:r>
              <w:rPr>
                <w:rFonts w:eastAsia="標楷體" w:hint="eastAsia"/>
                <w:kern w:val="0"/>
              </w:rPr>
              <w:t>、簽證會計師與</w:t>
            </w:r>
            <w:proofErr w:type="gramStart"/>
            <w:r>
              <w:rPr>
                <w:rFonts w:eastAsia="標楷體" w:hint="eastAsia"/>
                <w:kern w:val="0"/>
              </w:rPr>
              <w:t>本公司間未有</w:t>
            </w:r>
            <w:proofErr w:type="gramEnd"/>
            <w:r>
              <w:rPr>
                <w:rFonts w:eastAsia="標楷體" w:hint="eastAsia"/>
                <w:kern w:val="0"/>
              </w:rPr>
              <w:t>直接或重大間接財務利益關係。</w:t>
            </w:r>
          </w:p>
          <w:p w14:paraId="44593491" w14:textId="77777777" w:rsidR="006B654F" w:rsidRPr="00C900B5" w:rsidRDefault="006B654F" w:rsidP="00B66E89">
            <w:pPr>
              <w:autoSpaceDE w:val="0"/>
              <w:autoSpaceDN w:val="0"/>
              <w:adjustRightInd w:val="0"/>
              <w:ind w:left="360" w:hangingChars="150" w:hanging="360"/>
              <w:jc w:val="both"/>
              <w:rPr>
                <w:rFonts w:eastAsia="標楷體"/>
                <w:kern w:val="0"/>
              </w:rPr>
            </w:pPr>
            <w:r w:rsidRPr="00C900B5">
              <w:rPr>
                <w:rFonts w:eastAsia="標楷體"/>
                <w:kern w:val="0"/>
              </w:rPr>
              <w:lastRenderedPageBreak/>
              <w:t>2</w:t>
            </w:r>
            <w:r>
              <w:rPr>
                <w:rFonts w:eastAsia="標楷體" w:hint="eastAsia"/>
                <w:kern w:val="0"/>
              </w:rPr>
              <w:t>、</w:t>
            </w:r>
            <w:r w:rsidRPr="00C900B5">
              <w:rPr>
                <w:rFonts w:eastAsia="標楷體" w:hint="eastAsia"/>
                <w:kern w:val="0"/>
              </w:rPr>
              <w:t>簽證會計師與</w:t>
            </w:r>
            <w:proofErr w:type="gramStart"/>
            <w:r w:rsidRPr="00C900B5">
              <w:rPr>
                <w:rFonts w:eastAsia="標楷體" w:hint="eastAsia"/>
                <w:kern w:val="0"/>
              </w:rPr>
              <w:t>本公司間未有</w:t>
            </w:r>
            <w:proofErr w:type="gramEnd"/>
            <w:r w:rsidRPr="00C900B5">
              <w:rPr>
                <w:rFonts w:eastAsia="標楷體" w:hint="eastAsia"/>
                <w:kern w:val="0"/>
              </w:rPr>
              <w:t>重大密切之商業關係</w:t>
            </w:r>
            <w:r>
              <w:rPr>
                <w:rFonts w:eastAsia="標楷體" w:hint="eastAsia"/>
                <w:kern w:val="0"/>
              </w:rPr>
              <w:t>。</w:t>
            </w:r>
          </w:p>
          <w:p w14:paraId="2D427525" w14:textId="77777777" w:rsidR="006B654F" w:rsidRPr="00C900B5" w:rsidRDefault="006B654F" w:rsidP="00B66E89">
            <w:pPr>
              <w:autoSpaceDE w:val="0"/>
              <w:autoSpaceDN w:val="0"/>
              <w:adjustRightInd w:val="0"/>
              <w:ind w:left="360" w:hangingChars="150" w:hanging="360"/>
              <w:jc w:val="both"/>
              <w:rPr>
                <w:rFonts w:eastAsia="標楷體"/>
                <w:kern w:val="0"/>
              </w:rPr>
            </w:pPr>
            <w:r w:rsidRPr="00C900B5">
              <w:rPr>
                <w:rFonts w:eastAsia="標楷體"/>
                <w:kern w:val="0"/>
              </w:rPr>
              <w:t>3</w:t>
            </w:r>
            <w:r>
              <w:rPr>
                <w:rFonts w:eastAsia="標楷體" w:hint="eastAsia"/>
                <w:kern w:val="0"/>
              </w:rPr>
              <w:t>、</w:t>
            </w:r>
            <w:r w:rsidRPr="00C900B5">
              <w:rPr>
                <w:rFonts w:eastAsia="標楷體" w:hint="eastAsia"/>
                <w:kern w:val="0"/>
              </w:rPr>
              <w:t>簽證會計師於審計本公司時未有潛在之</w:t>
            </w:r>
            <w:proofErr w:type="gramStart"/>
            <w:r w:rsidRPr="00C900B5">
              <w:rPr>
                <w:rFonts w:eastAsia="標楷體" w:hint="eastAsia"/>
                <w:kern w:val="0"/>
              </w:rPr>
              <w:t>僱佣</w:t>
            </w:r>
            <w:proofErr w:type="gramEnd"/>
            <w:r w:rsidRPr="00C900B5">
              <w:rPr>
                <w:rFonts w:eastAsia="標楷體" w:hint="eastAsia"/>
                <w:kern w:val="0"/>
              </w:rPr>
              <w:t>關係</w:t>
            </w:r>
            <w:r>
              <w:rPr>
                <w:rFonts w:eastAsia="標楷體" w:hint="eastAsia"/>
                <w:kern w:val="0"/>
              </w:rPr>
              <w:t>。</w:t>
            </w:r>
          </w:p>
          <w:p w14:paraId="6994D771" w14:textId="77777777" w:rsidR="006B654F" w:rsidRDefault="006B654F" w:rsidP="00B66E89">
            <w:pPr>
              <w:autoSpaceDE w:val="0"/>
              <w:autoSpaceDN w:val="0"/>
              <w:adjustRightInd w:val="0"/>
              <w:ind w:left="360" w:hangingChars="150" w:hanging="360"/>
              <w:jc w:val="both"/>
              <w:rPr>
                <w:rFonts w:eastAsia="標楷體"/>
                <w:kern w:val="0"/>
              </w:rPr>
            </w:pPr>
            <w:r w:rsidRPr="00C900B5">
              <w:rPr>
                <w:rFonts w:eastAsia="標楷體"/>
                <w:kern w:val="0"/>
              </w:rPr>
              <w:t>4</w:t>
            </w:r>
            <w:r>
              <w:rPr>
                <w:rFonts w:eastAsia="標楷體" w:hint="eastAsia"/>
                <w:kern w:val="0"/>
              </w:rPr>
              <w:t>、</w:t>
            </w:r>
            <w:r w:rsidRPr="00C900B5">
              <w:rPr>
                <w:rFonts w:eastAsia="標楷體" w:hint="eastAsia"/>
                <w:kern w:val="0"/>
              </w:rPr>
              <w:t>簽證會計師未有與本公司有金錢借貸之情事</w:t>
            </w:r>
            <w:r>
              <w:rPr>
                <w:rFonts w:eastAsia="標楷體" w:hint="eastAsia"/>
                <w:kern w:val="0"/>
              </w:rPr>
              <w:t>。</w:t>
            </w:r>
          </w:p>
          <w:p w14:paraId="0E1A0370" w14:textId="77777777" w:rsidR="006B654F" w:rsidRPr="00C900B5" w:rsidRDefault="006B654F" w:rsidP="00B66E89">
            <w:pPr>
              <w:autoSpaceDE w:val="0"/>
              <w:autoSpaceDN w:val="0"/>
              <w:adjustRightInd w:val="0"/>
              <w:ind w:left="360" w:hangingChars="150" w:hanging="360"/>
              <w:jc w:val="both"/>
              <w:rPr>
                <w:rFonts w:eastAsia="標楷體"/>
                <w:kern w:val="0"/>
              </w:rPr>
            </w:pPr>
            <w:r w:rsidRPr="00C900B5">
              <w:rPr>
                <w:rFonts w:eastAsia="標楷體"/>
                <w:kern w:val="0"/>
              </w:rPr>
              <w:t>5</w:t>
            </w:r>
            <w:r>
              <w:rPr>
                <w:rFonts w:eastAsia="標楷體" w:hint="eastAsia"/>
                <w:kern w:val="0"/>
              </w:rPr>
              <w:t>、</w:t>
            </w:r>
            <w:r w:rsidRPr="00C900B5">
              <w:rPr>
                <w:rFonts w:eastAsia="標楷體" w:hint="eastAsia"/>
                <w:kern w:val="0"/>
              </w:rPr>
              <w:t>簽證會計師未收受本公司及本公司董事、經理人價值超越一般社交禮儀標準重大之餽贈或禮物</w:t>
            </w:r>
            <w:r>
              <w:rPr>
                <w:rFonts w:eastAsia="標楷體" w:hint="eastAsia"/>
                <w:kern w:val="0"/>
              </w:rPr>
              <w:t>。</w:t>
            </w:r>
          </w:p>
          <w:p w14:paraId="17029D0E" w14:textId="77777777" w:rsidR="006B654F" w:rsidRDefault="006B654F" w:rsidP="00B66E89">
            <w:pPr>
              <w:autoSpaceDE w:val="0"/>
              <w:autoSpaceDN w:val="0"/>
              <w:adjustRightInd w:val="0"/>
              <w:ind w:left="360" w:hangingChars="150" w:hanging="360"/>
              <w:jc w:val="both"/>
              <w:rPr>
                <w:rFonts w:eastAsia="標楷體"/>
                <w:kern w:val="0"/>
              </w:rPr>
            </w:pPr>
            <w:r w:rsidRPr="00C900B5">
              <w:rPr>
                <w:rFonts w:eastAsia="標楷體"/>
                <w:kern w:val="0"/>
              </w:rPr>
              <w:t>6</w:t>
            </w:r>
            <w:r>
              <w:rPr>
                <w:rFonts w:eastAsia="標楷體" w:hint="eastAsia"/>
                <w:kern w:val="0"/>
              </w:rPr>
              <w:t>、</w:t>
            </w:r>
            <w:r w:rsidRPr="00C900B5">
              <w:rPr>
                <w:rFonts w:eastAsia="標楷體" w:hint="eastAsia"/>
                <w:kern w:val="0"/>
              </w:rPr>
              <w:t>簽證會計師未兼營可能喪失其獨立性之其他事業</w:t>
            </w:r>
            <w:r>
              <w:rPr>
                <w:rFonts w:eastAsia="標楷體" w:hint="eastAsia"/>
                <w:kern w:val="0"/>
              </w:rPr>
              <w:t>。</w:t>
            </w:r>
          </w:p>
          <w:p w14:paraId="5A4FF2DB" w14:textId="77777777" w:rsidR="006B654F" w:rsidRDefault="006B654F" w:rsidP="00B66E89">
            <w:pPr>
              <w:autoSpaceDE w:val="0"/>
              <w:autoSpaceDN w:val="0"/>
              <w:adjustRightInd w:val="0"/>
              <w:ind w:left="360" w:hangingChars="150" w:hanging="360"/>
              <w:jc w:val="both"/>
              <w:rPr>
                <w:rFonts w:eastAsia="標楷體"/>
                <w:kern w:val="0"/>
              </w:rPr>
            </w:pPr>
            <w:r w:rsidRPr="00C900B5">
              <w:rPr>
                <w:rFonts w:eastAsia="標楷體"/>
                <w:kern w:val="0"/>
              </w:rPr>
              <w:t>7</w:t>
            </w:r>
            <w:r>
              <w:rPr>
                <w:rFonts w:eastAsia="標楷體" w:hint="eastAsia"/>
                <w:kern w:val="0"/>
              </w:rPr>
              <w:t>、</w:t>
            </w:r>
            <w:r w:rsidRPr="00C900B5">
              <w:rPr>
                <w:rFonts w:eastAsia="標楷體" w:hint="eastAsia"/>
                <w:kern w:val="0"/>
              </w:rPr>
              <w:t>簽證會計師</w:t>
            </w:r>
            <w:proofErr w:type="gramStart"/>
            <w:r w:rsidRPr="00C900B5">
              <w:rPr>
                <w:rFonts w:eastAsia="標楷體" w:hint="eastAsia"/>
                <w:kern w:val="0"/>
              </w:rPr>
              <w:t>並無已連續</w:t>
            </w:r>
            <w:proofErr w:type="gramEnd"/>
            <w:r w:rsidRPr="00C900B5">
              <w:rPr>
                <w:rFonts w:eastAsia="標楷體" w:hint="eastAsia"/>
                <w:kern w:val="0"/>
              </w:rPr>
              <w:t>七年提供本公司審計服務</w:t>
            </w:r>
            <w:r>
              <w:rPr>
                <w:rFonts w:eastAsia="標楷體" w:hint="eastAsia"/>
                <w:kern w:val="0"/>
              </w:rPr>
              <w:t>。</w:t>
            </w:r>
          </w:p>
          <w:p w14:paraId="4824B46B" w14:textId="77777777" w:rsidR="006B654F" w:rsidRDefault="006B654F" w:rsidP="00B66E89">
            <w:pPr>
              <w:autoSpaceDE w:val="0"/>
              <w:autoSpaceDN w:val="0"/>
              <w:adjustRightInd w:val="0"/>
              <w:ind w:left="360" w:hangingChars="150" w:hanging="360"/>
              <w:jc w:val="both"/>
              <w:rPr>
                <w:rFonts w:eastAsia="標楷體"/>
                <w:kern w:val="0"/>
              </w:rPr>
            </w:pPr>
            <w:r w:rsidRPr="00C900B5">
              <w:rPr>
                <w:rFonts w:eastAsia="標楷體"/>
                <w:kern w:val="0"/>
              </w:rPr>
              <w:t>8</w:t>
            </w:r>
            <w:r>
              <w:rPr>
                <w:rFonts w:eastAsia="標楷體" w:hint="eastAsia"/>
                <w:kern w:val="0"/>
              </w:rPr>
              <w:t>、</w:t>
            </w:r>
            <w:r w:rsidRPr="00C900B5">
              <w:rPr>
                <w:rFonts w:eastAsia="標楷體" w:hint="eastAsia"/>
                <w:kern w:val="0"/>
              </w:rPr>
              <w:t>簽證會計師未握有本公司股份</w:t>
            </w:r>
            <w:r>
              <w:rPr>
                <w:rFonts w:eastAsia="標楷體" w:hint="eastAsia"/>
                <w:kern w:val="0"/>
              </w:rPr>
              <w:t>。</w:t>
            </w:r>
          </w:p>
          <w:p w14:paraId="432A4630" w14:textId="77777777" w:rsidR="006B654F" w:rsidRDefault="006B654F" w:rsidP="00B66E89">
            <w:pPr>
              <w:autoSpaceDE w:val="0"/>
              <w:autoSpaceDN w:val="0"/>
              <w:adjustRightInd w:val="0"/>
              <w:ind w:left="300" w:hangingChars="125" w:hanging="300"/>
              <w:jc w:val="both"/>
              <w:rPr>
                <w:rFonts w:eastAsia="標楷體"/>
                <w:kern w:val="0"/>
              </w:rPr>
            </w:pPr>
            <w:r w:rsidRPr="00C900B5">
              <w:rPr>
                <w:rFonts w:eastAsia="標楷體"/>
                <w:kern w:val="0"/>
              </w:rPr>
              <w:t>9</w:t>
            </w:r>
            <w:r>
              <w:rPr>
                <w:rFonts w:eastAsia="標楷體" w:hint="eastAsia"/>
                <w:kern w:val="0"/>
              </w:rPr>
              <w:t>、</w:t>
            </w:r>
            <w:r w:rsidRPr="00C900B5">
              <w:rPr>
                <w:rFonts w:eastAsia="標楷體" w:hint="eastAsia"/>
                <w:kern w:val="0"/>
              </w:rPr>
              <w:t>簽證會計師本人、其配偶或受扶養親屬、其審計小組於審計期間或最近兩年內未擔任本公司董事、經理人或對審計案件有重大影響之職務，亦確定於未來審計期間不會擔任前述相關職務</w:t>
            </w:r>
            <w:r>
              <w:rPr>
                <w:rFonts w:eastAsia="標楷體" w:hint="eastAsia"/>
                <w:kern w:val="0"/>
              </w:rPr>
              <w:t>。</w:t>
            </w:r>
          </w:p>
          <w:p w14:paraId="47D366B2" w14:textId="77777777" w:rsidR="006B654F" w:rsidRDefault="006B654F" w:rsidP="00B66E89">
            <w:pPr>
              <w:autoSpaceDE w:val="0"/>
              <w:autoSpaceDN w:val="0"/>
              <w:adjustRightInd w:val="0"/>
              <w:ind w:left="397" w:hangingChars="250" w:hanging="397"/>
              <w:jc w:val="both"/>
              <w:rPr>
                <w:rFonts w:eastAsia="標楷體"/>
                <w:kern w:val="0"/>
              </w:rPr>
            </w:pPr>
            <w:r>
              <w:rPr>
                <w:rFonts w:eastAsia="TimesNewRoman"/>
                <w:kern w:val="0"/>
              </w:rPr>
              <w:t>10</w:t>
            </w:r>
            <w:r>
              <w:rPr>
                <w:rFonts w:eastAsia="標楷體" w:hint="eastAsia"/>
                <w:kern w:val="0"/>
              </w:rPr>
              <w:t>、</w:t>
            </w:r>
            <w:r>
              <w:rPr>
                <w:rFonts w:ascii="標楷體" w:eastAsia="標楷體" w:cs="標楷體" w:hint="eastAsia"/>
                <w:kern w:val="0"/>
              </w:rPr>
              <w:t>簽證會計師是否已符合會計師職業道德規範</w:t>
            </w:r>
            <w:r w:rsidRPr="00C900B5">
              <w:rPr>
                <w:rFonts w:eastAsia="標楷體" w:hint="eastAsia"/>
                <w:kern w:val="0"/>
              </w:rPr>
              <w:t>公報</w:t>
            </w:r>
            <w:r>
              <w:rPr>
                <w:rFonts w:ascii="標楷體" w:eastAsia="標楷體" w:cs="標楷體" w:hint="eastAsia"/>
                <w:kern w:val="0"/>
              </w:rPr>
              <w:t>第</w:t>
            </w:r>
            <w:r>
              <w:rPr>
                <w:rFonts w:eastAsia="標楷體"/>
                <w:kern w:val="0"/>
              </w:rPr>
              <w:t xml:space="preserve">10 </w:t>
            </w:r>
            <w:r>
              <w:rPr>
                <w:rFonts w:ascii="標楷體" w:eastAsia="標楷體" w:cs="標楷體" w:hint="eastAsia"/>
                <w:kern w:val="0"/>
              </w:rPr>
              <w:t>號有關獨立性之規範，並取得簽證會計師出具之獨立性聲明書</w:t>
            </w:r>
            <w:r>
              <w:rPr>
                <w:rFonts w:eastAsia="標楷體" w:hint="eastAsia"/>
                <w:kern w:val="0"/>
              </w:rPr>
              <w:t>。</w:t>
            </w:r>
          </w:p>
          <w:p w14:paraId="14178A8A" w14:textId="77777777" w:rsidR="006B654F" w:rsidRDefault="006B654F" w:rsidP="00B66E89">
            <w:pPr>
              <w:autoSpaceDE w:val="0"/>
              <w:autoSpaceDN w:val="0"/>
              <w:adjustRightInd w:val="0"/>
              <w:ind w:left="397" w:hangingChars="250" w:hanging="397"/>
              <w:jc w:val="both"/>
              <w:rPr>
                <w:rFonts w:eastAsia="標楷體"/>
                <w:kern w:val="0"/>
              </w:rPr>
            </w:pPr>
            <w:r>
              <w:rPr>
                <w:rFonts w:eastAsia="TimesNewRoman"/>
                <w:kern w:val="0"/>
              </w:rPr>
              <w:t>11</w:t>
            </w:r>
            <w:r>
              <w:rPr>
                <w:rFonts w:eastAsia="標楷體" w:hint="eastAsia"/>
                <w:kern w:val="0"/>
              </w:rPr>
              <w:t>、</w:t>
            </w:r>
            <w:r>
              <w:rPr>
                <w:rFonts w:ascii="標楷體" w:eastAsia="標楷體" w:cs="標楷體" w:hint="eastAsia"/>
                <w:kern w:val="0"/>
              </w:rPr>
              <w:t>簽證會計師截至目前為止，未受有處分或損及獨立原則之情事</w:t>
            </w:r>
            <w:r>
              <w:rPr>
                <w:rFonts w:eastAsia="標楷體" w:hint="eastAsia"/>
                <w:kern w:val="0"/>
              </w:rPr>
              <w:t>。</w:t>
            </w:r>
          </w:p>
          <w:p w14:paraId="662A9BBC" w14:textId="77777777" w:rsidR="006B654F" w:rsidRPr="00A2373C" w:rsidRDefault="006B654F" w:rsidP="00B66E89">
            <w:pPr>
              <w:autoSpaceDE w:val="0"/>
              <w:autoSpaceDN w:val="0"/>
              <w:adjustRightInd w:val="0"/>
              <w:spacing w:line="400" w:lineRule="exact"/>
              <w:ind w:right="119"/>
              <w:jc w:val="both"/>
              <w:rPr>
                <w:rFonts w:eastAsia="標楷體"/>
                <w:color w:val="000000" w:themeColor="text1"/>
              </w:rPr>
            </w:pPr>
            <w:r>
              <w:rPr>
                <w:rFonts w:eastAsia="標楷體" w:hint="eastAsia"/>
                <w:kern w:val="0"/>
              </w:rPr>
              <w:t>經</w:t>
            </w:r>
            <w:r w:rsidRPr="00475E2A">
              <w:rPr>
                <w:rFonts w:eastAsia="標楷體" w:hint="eastAsia"/>
              </w:rPr>
              <w:t>本公司</w:t>
            </w:r>
            <w:r>
              <w:rPr>
                <w:rFonts w:eastAsia="標楷體"/>
              </w:rPr>
              <w:t>11</w:t>
            </w:r>
            <w:r>
              <w:rPr>
                <w:rFonts w:eastAsia="標楷體" w:hint="eastAsia"/>
              </w:rPr>
              <w:t>3</w:t>
            </w:r>
            <w:r w:rsidRPr="00BE41C0">
              <w:rPr>
                <w:rFonts w:eastAsia="標楷體"/>
              </w:rPr>
              <w:t>年</w:t>
            </w:r>
            <w:r>
              <w:rPr>
                <w:rFonts w:eastAsia="標楷體" w:hint="eastAsia"/>
              </w:rPr>
              <w:t>11</w:t>
            </w:r>
            <w:r w:rsidRPr="00BE41C0">
              <w:rPr>
                <w:rFonts w:eastAsia="標楷體"/>
              </w:rPr>
              <w:t>月</w:t>
            </w:r>
            <w:r>
              <w:rPr>
                <w:rFonts w:eastAsia="標楷體"/>
              </w:rPr>
              <w:t>2</w:t>
            </w:r>
            <w:r>
              <w:rPr>
                <w:rFonts w:eastAsia="標楷體" w:hint="eastAsia"/>
              </w:rPr>
              <w:t>9</w:t>
            </w:r>
            <w:r w:rsidRPr="00BE41C0">
              <w:rPr>
                <w:rFonts w:eastAsia="標楷體"/>
              </w:rPr>
              <w:t>日</w:t>
            </w:r>
            <w:r>
              <w:rPr>
                <w:rFonts w:eastAsia="標楷體" w:hint="eastAsia"/>
                <w:kern w:val="0"/>
              </w:rPr>
              <w:t>董事會確認</w:t>
            </w:r>
            <w:r>
              <w:rPr>
                <w:rFonts w:ascii="標楷體" w:eastAsia="標楷體" w:cs="標楷體" w:hint="eastAsia"/>
                <w:kern w:val="0"/>
              </w:rPr>
              <w:t>，會計師與本公司除簽證及財稅案件之費用外，無其他之財務利益及業務關係，會計師家庭背景成員亦不違反獨立性要求，符合本公司獨立性評估標準，足堪擔任本公司簽證會計師</w:t>
            </w:r>
            <w:r>
              <w:rPr>
                <w:rFonts w:eastAsia="標楷體" w:hint="eastAsia"/>
                <w:kern w:val="0"/>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14:paraId="0BA55FB4" w14:textId="77777777" w:rsidR="006B654F" w:rsidRPr="00A2373C" w:rsidRDefault="006B654F" w:rsidP="00B66E89">
            <w:pPr>
              <w:spacing w:line="400" w:lineRule="exact"/>
              <w:jc w:val="both"/>
              <w:rPr>
                <w:rFonts w:eastAsia="標楷體"/>
                <w:color w:val="000000" w:themeColor="text1"/>
              </w:rPr>
            </w:pPr>
          </w:p>
          <w:p w14:paraId="62553F26" w14:textId="77777777" w:rsidR="006B654F" w:rsidRPr="00A2373C" w:rsidRDefault="006B654F" w:rsidP="00B66E89">
            <w:pPr>
              <w:spacing w:line="400" w:lineRule="exact"/>
              <w:jc w:val="both"/>
              <w:rPr>
                <w:rFonts w:eastAsia="標楷體"/>
                <w:color w:val="000000" w:themeColor="text1"/>
              </w:rPr>
            </w:pPr>
            <w:r w:rsidRPr="00A2373C">
              <w:rPr>
                <w:rFonts w:eastAsia="標楷體"/>
                <w:color w:val="000000" w:themeColor="text1"/>
              </w:rPr>
              <w:t>(</w:t>
            </w:r>
            <w:proofErr w:type="gramStart"/>
            <w:r w:rsidRPr="00A2373C">
              <w:rPr>
                <w:rFonts w:eastAsia="標楷體"/>
                <w:color w:val="000000" w:themeColor="text1"/>
              </w:rPr>
              <w:t>一</w:t>
            </w:r>
            <w:proofErr w:type="gramEnd"/>
            <w:r w:rsidRPr="00A2373C">
              <w:rPr>
                <w:rFonts w:eastAsia="標楷體"/>
                <w:color w:val="000000" w:themeColor="text1"/>
              </w:rPr>
              <w:t>)</w:t>
            </w:r>
            <w:r w:rsidRPr="00A2373C">
              <w:rPr>
                <w:rFonts w:eastAsia="標楷體"/>
                <w:color w:val="000000" w:themeColor="text1"/>
              </w:rPr>
              <w:t>無重大差異。</w:t>
            </w:r>
          </w:p>
          <w:p w14:paraId="7B648EEF" w14:textId="77777777" w:rsidR="006B654F" w:rsidRPr="00A2373C" w:rsidRDefault="006B654F" w:rsidP="00B66E89">
            <w:pPr>
              <w:spacing w:line="400" w:lineRule="exact"/>
              <w:jc w:val="both"/>
              <w:rPr>
                <w:rFonts w:eastAsia="標楷體"/>
                <w:color w:val="000000" w:themeColor="text1"/>
              </w:rPr>
            </w:pPr>
          </w:p>
          <w:p w14:paraId="5BCC69DF" w14:textId="77777777" w:rsidR="006B654F" w:rsidRDefault="006B654F" w:rsidP="00B66E89">
            <w:pPr>
              <w:spacing w:line="400" w:lineRule="exact"/>
              <w:jc w:val="both"/>
              <w:rPr>
                <w:rFonts w:eastAsia="標楷體"/>
                <w:color w:val="000000" w:themeColor="text1"/>
              </w:rPr>
            </w:pPr>
          </w:p>
          <w:p w14:paraId="4C068460" w14:textId="77777777" w:rsidR="006B654F" w:rsidRDefault="006B654F" w:rsidP="00B66E89">
            <w:pPr>
              <w:spacing w:line="400" w:lineRule="exact"/>
              <w:jc w:val="both"/>
              <w:rPr>
                <w:rFonts w:eastAsia="標楷體"/>
                <w:color w:val="000000" w:themeColor="text1"/>
              </w:rPr>
            </w:pPr>
          </w:p>
          <w:p w14:paraId="31113416" w14:textId="77777777" w:rsidR="006B654F" w:rsidRDefault="006B654F" w:rsidP="00B66E89">
            <w:pPr>
              <w:spacing w:line="400" w:lineRule="exact"/>
              <w:jc w:val="both"/>
              <w:rPr>
                <w:rFonts w:eastAsia="標楷體"/>
                <w:color w:val="000000" w:themeColor="text1"/>
              </w:rPr>
            </w:pPr>
          </w:p>
          <w:p w14:paraId="7C080854" w14:textId="77777777" w:rsidR="006B654F" w:rsidRDefault="006B654F" w:rsidP="00B66E89">
            <w:pPr>
              <w:spacing w:line="400" w:lineRule="exact"/>
              <w:jc w:val="both"/>
              <w:rPr>
                <w:rFonts w:eastAsia="標楷體"/>
                <w:color w:val="000000" w:themeColor="text1"/>
              </w:rPr>
            </w:pPr>
          </w:p>
          <w:p w14:paraId="5B3484A3" w14:textId="77777777" w:rsidR="006B654F" w:rsidRDefault="006B654F" w:rsidP="00B66E89">
            <w:pPr>
              <w:spacing w:line="400" w:lineRule="exact"/>
              <w:jc w:val="both"/>
              <w:rPr>
                <w:rFonts w:eastAsia="標楷體"/>
                <w:color w:val="000000" w:themeColor="text1"/>
              </w:rPr>
            </w:pPr>
          </w:p>
          <w:p w14:paraId="08D14074" w14:textId="77777777" w:rsidR="006B654F" w:rsidRDefault="006B654F" w:rsidP="00B66E89">
            <w:pPr>
              <w:spacing w:line="400" w:lineRule="exact"/>
              <w:jc w:val="both"/>
              <w:rPr>
                <w:rFonts w:eastAsia="標楷體"/>
                <w:color w:val="000000" w:themeColor="text1"/>
              </w:rPr>
            </w:pPr>
          </w:p>
          <w:p w14:paraId="5EA25072" w14:textId="77777777" w:rsidR="006B654F" w:rsidRDefault="006B654F" w:rsidP="00B66E89">
            <w:pPr>
              <w:spacing w:line="400" w:lineRule="exact"/>
              <w:jc w:val="both"/>
              <w:rPr>
                <w:rFonts w:eastAsia="標楷體"/>
                <w:color w:val="000000" w:themeColor="text1"/>
              </w:rPr>
            </w:pPr>
          </w:p>
          <w:p w14:paraId="13F508FF" w14:textId="77777777" w:rsidR="006B654F" w:rsidRDefault="006B654F" w:rsidP="00B66E89">
            <w:pPr>
              <w:spacing w:line="400" w:lineRule="exact"/>
              <w:jc w:val="both"/>
              <w:rPr>
                <w:rFonts w:eastAsia="標楷體"/>
                <w:color w:val="000000" w:themeColor="text1"/>
              </w:rPr>
            </w:pPr>
          </w:p>
          <w:p w14:paraId="3A66E179" w14:textId="77777777" w:rsidR="006B654F" w:rsidRDefault="006B654F" w:rsidP="00B66E89">
            <w:pPr>
              <w:spacing w:line="400" w:lineRule="exact"/>
              <w:jc w:val="both"/>
              <w:rPr>
                <w:rFonts w:eastAsia="標楷體"/>
                <w:color w:val="000000" w:themeColor="text1"/>
              </w:rPr>
            </w:pPr>
          </w:p>
          <w:p w14:paraId="17E4B9B3" w14:textId="77777777" w:rsidR="006B654F" w:rsidRDefault="006B654F" w:rsidP="00B66E89">
            <w:pPr>
              <w:spacing w:line="400" w:lineRule="exact"/>
              <w:jc w:val="both"/>
              <w:rPr>
                <w:rFonts w:eastAsia="標楷體"/>
                <w:color w:val="000000" w:themeColor="text1"/>
              </w:rPr>
            </w:pPr>
          </w:p>
          <w:p w14:paraId="3CB4BA3B" w14:textId="77777777" w:rsidR="006B654F" w:rsidRDefault="006B654F" w:rsidP="00B66E89">
            <w:pPr>
              <w:spacing w:line="400" w:lineRule="exact"/>
              <w:jc w:val="both"/>
              <w:rPr>
                <w:rFonts w:eastAsia="標楷體"/>
                <w:color w:val="000000" w:themeColor="text1"/>
              </w:rPr>
            </w:pPr>
          </w:p>
          <w:p w14:paraId="7C5937BB" w14:textId="77777777" w:rsidR="006B654F" w:rsidRDefault="006B654F" w:rsidP="00B66E89">
            <w:pPr>
              <w:spacing w:line="400" w:lineRule="exact"/>
              <w:jc w:val="both"/>
              <w:rPr>
                <w:rFonts w:eastAsia="標楷體"/>
                <w:color w:val="000000" w:themeColor="text1"/>
              </w:rPr>
            </w:pPr>
          </w:p>
          <w:p w14:paraId="05BBFA06" w14:textId="77777777" w:rsidR="006B654F" w:rsidRDefault="006B654F" w:rsidP="00B66E89">
            <w:pPr>
              <w:spacing w:line="400" w:lineRule="exact"/>
              <w:jc w:val="both"/>
              <w:rPr>
                <w:rFonts w:eastAsia="標楷體"/>
                <w:color w:val="000000" w:themeColor="text1"/>
              </w:rPr>
            </w:pPr>
          </w:p>
          <w:p w14:paraId="177359AD" w14:textId="77777777" w:rsidR="006B654F" w:rsidRDefault="006B654F" w:rsidP="00B66E89">
            <w:pPr>
              <w:spacing w:line="400" w:lineRule="exact"/>
              <w:jc w:val="both"/>
              <w:rPr>
                <w:rFonts w:eastAsia="標楷體"/>
                <w:color w:val="000000" w:themeColor="text1"/>
              </w:rPr>
            </w:pPr>
          </w:p>
          <w:p w14:paraId="3F43FCBE" w14:textId="77777777" w:rsidR="006B654F" w:rsidRDefault="006B654F" w:rsidP="00B66E89">
            <w:pPr>
              <w:spacing w:line="400" w:lineRule="exact"/>
              <w:jc w:val="both"/>
              <w:rPr>
                <w:rFonts w:eastAsia="標楷體"/>
                <w:color w:val="000000" w:themeColor="text1"/>
              </w:rPr>
            </w:pPr>
          </w:p>
          <w:p w14:paraId="2E43D606" w14:textId="77777777" w:rsidR="006B654F" w:rsidRDefault="006B654F" w:rsidP="00B66E89">
            <w:pPr>
              <w:spacing w:line="400" w:lineRule="exact"/>
              <w:jc w:val="both"/>
              <w:rPr>
                <w:rFonts w:eastAsia="標楷體"/>
                <w:color w:val="000000" w:themeColor="text1"/>
              </w:rPr>
            </w:pPr>
          </w:p>
          <w:p w14:paraId="7B766537" w14:textId="77777777" w:rsidR="006B654F" w:rsidRDefault="006B654F" w:rsidP="00B66E89">
            <w:pPr>
              <w:spacing w:line="400" w:lineRule="exact"/>
              <w:jc w:val="both"/>
              <w:rPr>
                <w:rFonts w:eastAsia="標楷體"/>
                <w:color w:val="000000" w:themeColor="text1"/>
              </w:rPr>
            </w:pPr>
          </w:p>
          <w:p w14:paraId="0815E24D" w14:textId="77777777" w:rsidR="006B654F" w:rsidRDefault="006B654F" w:rsidP="00B66E89">
            <w:pPr>
              <w:spacing w:line="400" w:lineRule="exact"/>
              <w:jc w:val="both"/>
              <w:rPr>
                <w:rFonts w:eastAsia="標楷體"/>
                <w:color w:val="000000" w:themeColor="text1"/>
              </w:rPr>
            </w:pPr>
          </w:p>
          <w:p w14:paraId="4A974611" w14:textId="77777777" w:rsidR="006B654F" w:rsidRDefault="006B654F" w:rsidP="00B66E89">
            <w:pPr>
              <w:spacing w:line="400" w:lineRule="exact"/>
              <w:jc w:val="both"/>
              <w:rPr>
                <w:rFonts w:eastAsia="標楷體"/>
                <w:color w:val="000000" w:themeColor="text1"/>
              </w:rPr>
            </w:pPr>
          </w:p>
          <w:p w14:paraId="2867C674" w14:textId="77777777" w:rsidR="006B654F" w:rsidRDefault="006B654F" w:rsidP="00B66E89">
            <w:pPr>
              <w:spacing w:line="400" w:lineRule="exact"/>
              <w:jc w:val="both"/>
              <w:rPr>
                <w:rFonts w:eastAsia="標楷體"/>
                <w:color w:val="000000" w:themeColor="text1"/>
              </w:rPr>
            </w:pPr>
          </w:p>
          <w:p w14:paraId="30352689" w14:textId="77777777" w:rsidR="006B654F" w:rsidRDefault="006B654F" w:rsidP="00B66E89">
            <w:pPr>
              <w:spacing w:line="400" w:lineRule="exact"/>
              <w:jc w:val="both"/>
              <w:rPr>
                <w:rFonts w:eastAsia="標楷體"/>
                <w:color w:val="000000" w:themeColor="text1"/>
              </w:rPr>
            </w:pPr>
          </w:p>
          <w:p w14:paraId="021419CF" w14:textId="77777777" w:rsidR="006B654F" w:rsidRDefault="006B654F" w:rsidP="00B66E89">
            <w:pPr>
              <w:spacing w:line="400" w:lineRule="exact"/>
              <w:jc w:val="both"/>
              <w:rPr>
                <w:rFonts w:eastAsia="標楷體"/>
                <w:color w:val="000000" w:themeColor="text1"/>
              </w:rPr>
            </w:pPr>
          </w:p>
          <w:p w14:paraId="582ECAFA" w14:textId="77777777" w:rsidR="006B654F" w:rsidRDefault="006B654F" w:rsidP="00B66E89">
            <w:pPr>
              <w:spacing w:line="400" w:lineRule="exact"/>
              <w:jc w:val="both"/>
              <w:rPr>
                <w:rFonts w:eastAsia="標楷體"/>
                <w:color w:val="000000" w:themeColor="text1"/>
              </w:rPr>
            </w:pPr>
          </w:p>
          <w:p w14:paraId="162DBC2E" w14:textId="77777777" w:rsidR="006B654F" w:rsidRDefault="006B654F" w:rsidP="00B66E89">
            <w:pPr>
              <w:spacing w:line="400" w:lineRule="exact"/>
              <w:jc w:val="both"/>
              <w:rPr>
                <w:rFonts w:eastAsia="標楷體"/>
                <w:color w:val="000000" w:themeColor="text1"/>
              </w:rPr>
            </w:pPr>
          </w:p>
          <w:p w14:paraId="7398F5A4" w14:textId="77777777" w:rsidR="006B654F" w:rsidRDefault="006B654F" w:rsidP="00B66E89">
            <w:pPr>
              <w:spacing w:line="400" w:lineRule="exact"/>
              <w:jc w:val="both"/>
              <w:rPr>
                <w:rFonts w:eastAsia="標楷體"/>
                <w:color w:val="000000" w:themeColor="text1"/>
              </w:rPr>
            </w:pPr>
          </w:p>
          <w:p w14:paraId="4E1498FA" w14:textId="77777777" w:rsidR="006B654F" w:rsidRDefault="006B654F" w:rsidP="00B66E89">
            <w:pPr>
              <w:spacing w:line="400" w:lineRule="exact"/>
              <w:jc w:val="both"/>
              <w:rPr>
                <w:rFonts w:eastAsia="標楷體"/>
                <w:color w:val="000000" w:themeColor="text1"/>
              </w:rPr>
            </w:pPr>
          </w:p>
          <w:p w14:paraId="073D872A" w14:textId="77777777" w:rsidR="006B654F" w:rsidRDefault="006B654F" w:rsidP="00B66E89">
            <w:pPr>
              <w:spacing w:line="400" w:lineRule="exact"/>
              <w:jc w:val="both"/>
              <w:rPr>
                <w:rFonts w:eastAsia="標楷體"/>
                <w:color w:val="000000" w:themeColor="text1"/>
              </w:rPr>
            </w:pPr>
          </w:p>
          <w:p w14:paraId="5E770FA7" w14:textId="77777777" w:rsidR="006B654F" w:rsidRDefault="006B654F" w:rsidP="00B66E89">
            <w:pPr>
              <w:spacing w:line="400" w:lineRule="exact"/>
              <w:jc w:val="both"/>
              <w:rPr>
                <w:rFonts w:eastAsia="標楷體"/>
                <w:color w:val="000000" w:themeColor="text1"/>
              </w:rPr>
            </w:pPr>
          </w:p>
          <w:p w14:paraId="18A058C1" w14:textId="77777777" w:rsidR="006B654F" w:rsidRDefault="006B654F" w:rsidP="00B66E89">
            <w:pPr>
              <w:spacing w:line="400" w:lineRule="exact"/>
              <w:jc w:val="both"/>
              <w:rPr>
                <w:rFonts w:eastAsia="標楷體"/>
                <w:color w:val="000000" w:themeColor="text1"/>
              </w:rPr>
            </w:pPr>
          </w:p>
          <w:p w14:paraId="5A79AAD8" w14:textId="77777777" w:rsidR="006B654F" w:rsidRDefault="006B654F" w:rsidP="00B66E89">
            <w:pPr>
              <w:spacing w:line="400" w:lineRule="exact"/>
              <w:jc w:val="both"/>
              <w:rPr>
                <w:rFonts w:eastAsia="標楷體"/>
                <w:color w:val="000000" w:themeColor="text1"/>
              </w:rPr>
            </w:pPr>
          </w:p>
          <w:p w14:paraId="089C0C4B" w14:textId="77777777" w:rsidR="006B654F" w:rsidRDefault="006B654F" w:rsidP="00B66E89">
            <w:pPr>
              <w:spacing w:line="400" w:lineRule="exact"/>
              <w:jc w:val="both"/>
              <w:rPr>
                <w:rFonts w:eastAsia="標楷體"/>
                <w:color w:val="000000" w:themeColor="text1"/>
              </w:rPr>
            </w:pPr>
          </w:p>
          <w:p w14:paraId="65905B55" w14:textId="77777777" w:rsidR="006B654F" w:rsidRDefault="006B654F" w:rsidP="00B66E89">
            <w:pPr>
              <w:spacing w:line="400" w:lineRule="exact"/>
              <w:jc w:val="both"/>
              <w:rPr>
                <w:rFonts w:eastAsia="標楷體"/>
                <w:color w:val="000000" w:themeColor="text1"/>
              </w:rPr>
            </w:pPr>
          </w:p>
          <w:p w14:paraId="6E0CADA8" w14:textId="77777777" w:rsidR="006B654F" w:rsidRDefault="006B654F" w:rsidP="00B66E89">
            <w:pPr>
              <w:spacing w:line="400" w:lineRule="exact"/>
              <w:jc w:val="both"/>
              <w:rPr>
                <w:rFonts w:eastAsia="標楷體"/>
                <w:color w:val="000000" w:themeColor="text1"/>
              </w:rPr>
            </w:pPr>
          </w:p>
          <w:p w14:paraId="776F07CE" w14:textId="77777777" w:rsidR="006B654F" w:rsidRDefault="006B654F" w:rsidP="00B66E89">
            <w:pPr>
              <w:spacing w:line="400" w:lineRule="exact"/>
              <w:jc w:val="both"/>
              <w:rPr>
                <w:rFonts w:eastAsia="標楷體"/>
                <w:color w:val="000000" w:themeColor="text1"/>
              </w:rPr>
            </w:pPr>
          </w:p>
          <w:p w14:paraId="798B5AC0" w14:textId="77777777" w:rsidR="006B654F" w:rsidRDefault="006B654F" w:rsidP="00B66E89">
            <w:pPr>
              <w:spacing w:line="400" w:lineRule="exact"/>
              <w:jc w:val="both"/>
              <w:rPr>
                <w:rFonts w:eastAsia="標楷體"/>
                <w:color w:val="000000" w:themeColor="text1"/>
              </w:rPr>
            </w:pPr>
          </w:p>
          <w:p w14:paraId="72256DC2" w14:textId="77777777" w:rsidR="006B654F" w:rsidRDefault="006B654F" w:rsidP="00B66E89">
            <w:pPr>
              <w:spacing w:line="400" w:lineRule="exact"/>
              <w:jc w:val="both"/>
              <w:rPr>
                <w:rFonts w:eastAsia="標楷體"/>
                <w:color w:val="000000" w:themeColor="text1"/>
              </w:rPr>
            </w:pPr>
          </w:p>
          <w:p w14:paraId="20F0AEFA" w14:textId="77777777" w:rsidR="006B654F" w:rsidRDefault="006B654F" w:rsidP="00B66E89">
            <w:pPr>
              <w:spacing w:line="400" w:lineRule="exact"/>
              <w:jc w:val="both"/>
              <w:rPr>
                <w:rFonts w:eastAsia="標楷體"/>
                <w:color w:val="000000" w:themeColor="text1"/>
              </w:rPr>
            </w:pPr>
          </w:p>
          <w:p w14:paraId="4C757E44" w14:textId="77777777" w:rsidR="006B654F" w:rsidRDefault="006B654F" w:rsidP="00B66E89">
            <w:pPr>
              <w:spacing w:line="400" w:lineRule="exact"/>
              <w:jc w:val="both"/>
              <w:rPr>
                <w:rFonts w:eastAsia="標楷體"/>
                <w:color w:val="000000" w:themeColor="text1"/>
              </w:rPr>
            </w:pPr>
          </w:p>
          <w:p w14:paraId="5279E18D" w14:textId="77777777" w:rsidR="006B654F" w:rsidRDefault="006B654F" w:rsidP="00B66E89">
            <w:pPr>
              <w:spacing w:line="400" w:lineRule="exact"/>
              <w:jc w:val="both"/>
              <w:rPr>
                <w:rFonts w:eastAsia="標楷體"/>
                <w:color w:val="000000" w:themeColor="text1"/>
              </w:rPr>
            </w:pPr>
          </w:p>
          <w:p w14:paraId="28CEB8D0" w14:textId="77777777" w:rsidR="006B654F" w:rsidRPr="00A2373C" w:rsidRDefault="006B654F" w:rsidP="00B66E89">
            <w:pPr>
              <w:spacing w:line="400" w:lineRule="exact"/>
              <w:jc w:val="both"/>
              <w:rPr>
                <w:rFonts w:eastAsia="標楷體"/>
                <w:color w:val="000000" w:themeColor="text1"/>
              </w:rPr>
            </w:pPr>
          </w:p>
          <w:p w14:paraId="1D94CE32" w14:textId="77777777" w:rsidR="006B654F" w:rsidRPr="00A2373C" w:rsidRDefault="006B654F" w:rsidP="00B66E89">
            <w:pPr>
              <w:spacing w:line="400" w:lineRule="exact"/>
              <w:jc w:val="both"/>
              <w:rPr>
                <w:rFonts w:eastAsia="標楷體"/>
                <w:color w:val="000000" w:themeColor="text1"/>
              </w:rPr>
            </w:pPr>
          </w:p>
          <w:p w14:paraId="70B70457" w14:textId="77777777" w:rsidR="006B654F" w:rsidRPr="00A2373C" w:rsidRDefault="006B654F" w:rsidP="00B66E89">
            <w:pPr>
              <w:spacing w:line="400" w:lineRule="exact"/>
              <w:jc w:val="both"/>
              <w:rPr>
                <w:rFonts w:eastAsia="標楷體"/>
                <w:color w:val="000000" w:themeColor="text1"/>
              </w:rPr>
            </w:pPr>
          </w:p>
          <w:p w14:paraId="382E75F1" w14:textId="77777777" w:rsidR="006B654F" w:rsidRDefault="006B654F" w:rsidP="00B66E89">
            <w:pPr>
              <w:autoSpaceDE w:val="0"/>
              <w:autoSpaceDN w:val="0"/>
              <w:adjustRightInd w:val="0"/>
              <w:spacing w:line="400" w:lineRule="exact"/>
              <w:ind w:left="480" w:right="119" w:hangingChars="200" w:hanging="480"/>
              <w:jc w:val="both"/>
              <w:rPr>
                <w:rFonts w:eastAsia="標楷體"/>
                <w:color w:val="000000" w:themeColor="text1"/>
              </w:rPr>
            </w:pPr>
          </w:p>
          <w:p w14:paraId="696F6D99" w14:textId="77777777" w:rsidR="006B654F" w:rsidRPr="00A2373C" w:rsidRDefault="006B654F" w:rsidP="00B66E89">
            <w:pPr>
              <w:autoSpaceDE w:val="0"/>
              <w:autoSpaceDN w:val="0"/>
              <w:adjustRightInd w:val="0"/>
              <w:spacing w:line="400" w:lineRule="exact"/>
              <w:ind w:left="480" w:right="119" w:hangingChars="200" w:hanging="480"/>
              <w:jc w:val="both"/>
              <w:rPr>
                <w:rFonts w:eastAsia="標楷體"/>
                <w:color w:val="000000" w:themeColor="text1"/>
              </w:rPr>
            </w:pPr>
          </w:p>
          <w:p w14:paraId="72CC789F" w14:textId="77777777" w:rsidR="006B654F" w:rsidRPr="00A2373C" w:rsidRDefault="006B654F" w:rsidP="00B66E89">
            <w:pPr>
              <w:autoSpaceDE w:val="0"/>
              <w:autoSpaceDN w:val="0"/>
              <w:adjustRightInd w:val="0"/>
              <w:spacing w:line="400" w:lineRule="exact"/>
              <w:ind w:left="480" w:right="119" w:hangingChars="200" w:hanging="480"/>
              <w:jc w:val="both"/>
              <w:rPr>
                <w:rFonts w:eastAsia="標楷體"/>
                <w:color w:val="000000" w:themeColor="text1"/>
              </w:rPr>
            </w:pPr>
          </w:p>
          <w:p w14:paraId="293C5723" w14:textId="77777777" w:rsidR="006B654F" w:rsidRPr="00A2373C" w:rsidRDefault="006B654F" w:rsidP="00B66E89">
            <w:pPr>
              <w:spacing w:line="400" w:lineRule="exact"/>
              <w:jc w:val="both"/>
              <w:rPr>
                <w:rFonts w:eastAsia="標楷體"/>
                <w:color w:val="000000" w:themeColor="text1"/>
              </w:rPr>
            </w:pPr>
            <w:r w:rsidRPr="00A2373C">
              <w:rPr>
                <w:rFonts w:eastAsia="標楷體"/>
                <w:color w:val="000000" w:themeColor="text1"/>
              </w:rPr>
              <w:t>(</w:t>
            </w:r>
            <w:r w:rsidRPr="00A2373C">
              <w:rPr>
                <w:rFonts w:eastAsia="標楷體"/>
                <w:color w:val="000000" w:themeColor="text1"/>
              </w:rPr>
              <w:t>二</w:t>
            </w:r>
            <w:r w:rsidRPr="00A2373C">
              <w:rPr>
                <w:rFonts w:eastAsia="標楷體"/>
                <w:color w:val="000000" w:themeColor="text1"/>
              </w:rPr>
              <w:t>)</w:t>
            </w:r>
            <w:r w:rsidRPr="00A2373C">
              <w:rPr>
                <w:rFonts w:eastAsia="標楷體"/>
                <w:color w:val="000000" w:themeColor="text1"/>
              </w:rPr>
              <w:t>無重大差異。</w:t>
            </w:r>
          </w:p>
          <w:p w14:paraId="0AE7986F" w14:textId="77777777" w:rsidR="006B654F" w:rsidRPr="00A2373C" w:rsidRDefault="006B654F" w:rsidP="00B66E89">
            <w:pPr>
              <w:spacing w:line="400" w:lineRule="exact"/>
              <w:jc w:val="both"/>
              <w:rPr>
                <w:rFonts w:eastAsia="標楷體"/>
                <w:color w:val="000000" w:themeColor="text1"/>
              </w:rPr>
            </w:pPr>
          </w:p>
          <w:p w14:paraId="71CF8F12" w14:textId="77777777" w:rsidR="006B654F" w:rsidRDefault="006B654F" w:rsidP="00B66E89">
            <w:pPr>
              <w:autoSpaceDE w:val="0"/>
              <w:autoSpaceDN w:val="0"/>
              <w:adjustRightInd w:val="0"/>
              <w:spacing w:line="400" w:lineRule="exact"/>
              <w:rPr>
                <w:rFonts w:eastAsia="標楷體"/>
                <w:color w:val="000000" w:themeColor="text1"/>
              </w:rPr>
            </w:pPr>
          </w:p>
          <w:p w14:paraId="42B0A0F2" w14:textId="77777777" w:rsidR="006B654F" w:rsidRDefault="006B654F" w:rsidP="00B66E89">
            <w:pPr>
              <w:autoSpaceDE w:val="0"/>
              <w:autoSpaceDN w:val="0"/>
              <w:adjustRightInd w:val="0"/>
              <w:spacing w:line="400" w:lineRule="exact"/>
              <w:rPr>
                <w:rFonts w:eastAsia="標楷體"/>
                <w:color w:val="000000" w:themeColor="text1"/>
              </w:rPr>
            </w:pPr>
          </w:p>
          <w:p w14:paraId="0D1B440D" w14:textId="77777777" w:rsidR="006B654F" w:rsidRPr="00A2373C" w:rsidRDefault="006B654F" w:rsidP="00B66E89">
            <w:pPr>
              <w:autoSpaceDE w:val="0"/>
              <w:autoSpaceDN w:val="0"/>
              <w:adjustRightInd w:val="0"/>
              <w:spacing w:line="400" w:lineRule="exact"/>
              <w:rPr>
                <w:rFonts w:eastAsia="標楷體"/>
                <w:color w:val="000000" w:themeColor="text1"/>
              </w:rPr>
            </w:pPr>
          </w:p>
          <w:p w14:paraId="6A0E5BEB" w14:textId="77777777" w:rsidR="006B654F" w:rsidRPr="00A2373C" w:rsidRDefault="006B654F" w:rsidP="00B66E89">
            <w:pPr>
              <w:spacing w:line="400" w:lineRule="exact"/>
              <w:jc w:val="both"/>
              <w:rPr>
                <w:rFonts w:eastAsia="標楷體"/>
                <w:color w:val="000000" w:themeColor="text1"/>
              </w:rPr>
            </w:pPr>
            <w:r w:rsidRPr="00A2373C">
              <w:rPr>
                <w:rFonts w:eastAsia="標楷體"/>
                <w:color w:val="000000" w:themeColor="text1"/>
              </w:rPr>
              <w:t>(</w:t>
            </w:r>
            <w:r w:rsidRPr="00A2373C">
              <w:rPr>
                <w:rFonts w:eastAsia="標楷體"/>
                <w:color w:val="000000" w:themeColor="text1"/>
              </w:rPr>
              <w:t>三</w:t>
            </w:r>
            <w:r w:rsidRPr="00A2373C">
              <w:rPr>
                <w:rFonts w:eastAsia="標楷體"/>
                <w:color w:val="000000" w:themeColor="text1"/>
              </w:rPr>
              <w:t>)</w:t>
            </w:r>
            <w:r w:rsidRPr="000E4596">
              <w:rPr>
                <w:rFonts w:eastAsia="標楷體" w:hint="eastAsia"/>
                <w:color w:val="000000" w:themeColor="text1"/>
              </w:rPr>
              <w:t>無重大差異。</w:t>
            </w:r>
          </w:p>
          <w:p w14:paraId="43E9453A" w14:textId="77777777" w:rsidR="006B654F" w:rsidRPr="00A2373C" w:rsidRDefault="006B654F" w:rsidP="00B66E89">
            <w:pPr>
              <w:spacing w:line="400" w:lineRule="exact"/>
              <w:jc w:val="both"/>
              <w:rPr>
                <w:rFonts w:eastAsia="標楷體"/>
                <w:color w:val="000000" w:themeColor="text1"/>
              </w:rPr>
            </w:pPr>
          </w:p>
          <w:p w14:paraId="67118966" w14:textId="77777777" w:rsidR="006B654F" w:rsidRDefault="006B654F" w:rsidP="00B66E89">
            <w:pPr>
              <w:spacing w:line="400" w:lineRule="exact"/>
              <w:jc w:val="both"/>
              <w:rPr>
                <w:rFonts w:eastAsia="標楷體"/>
                <w:color w:val="000000" w:themeColor="text1"/>
              </w:rPr>
            </w:pPr>
          </w:p>
          <w:p w14:paraId="26D10B43" w14:textId="77777777" w:rsidR="006B654F" w:rsidRDefault="006B654F" w:rsidP="00B66E89">
            <w:pPr>
              <w:spacing w:line="400" w:lineRule="exact"/>
              <w:jc w:val="both"/>
              <w:rPr>
                <w:rFonts w:eastAsia="標楷體"/>
                <w:color w:val="000000" w:themeColor="text1"/>
              </w:rPr>
            </w:pPr>
          </w:p>
          <w:p w14:paraId="3CA9D0D2" w14:textId="77777777" w:rsidR="006B654F" w:rsidRDefault="006B654F" w:rsidP="00B66E89">
            <w:pPr>
              <w:spacing w:line="400" w:lineRule="exact"/>
              <w:jc w:val="both"/>
              <w:rPr>
                <w:rFonts w:eastAsia="標楷體"/>
                <w:color w:val="000000" w:themeColor="text1"/>
              </w:rPr>
            </w:pPr>
          </w:p>
          <w:p w14:paraId="59BCED11" w14:textId="77777777" w:rsidR="006B654F" w:rsidRDefault="006B654F" w:rsidP="00B66E89">
            <w:pPr>
              <w:spacing w:line="400" w:lineRule="exact"/>
              <w:jc w:val="both"/>
              <w:rPr>
                <w:rFonts w:eastAsia="標楷體"/>
                <w:color w:val="000000" w:themeColor="text1"/>
              </w:rPr>
            </w:pPr>
          </w:p>
          <w:p w14:paraId="3FDF8AC7" w14:textId="77777777" w:rsidR="006B654F" w:rsidRDefault="006B654F" w:rsidP="00B66E89">
            <w:pPr>
              <w:spacing w:line="400" w:lineRule="exact"/>
              <w:jc w:val="both"/>
              <w:rPr>
                <w:rFonts w:eastAsia="標楷體"/>
                <w:color w:val="000000" w:themeColor="text1"/>
              </w:rPr>
            </w:pPr>
          </w:p>
          <w:p w14:paraId="7DDBD9D1" w14:textId="77777777" w:rsidR="006B654F" w:rsidRDefault="006B654F" w:rsidP="00B66E89">
            <w:pPr>
              <w:spacing w:line="400" w:lineRule="exact"/>
              <w:jc w:val="both"/>
              <w:rPr>
                <w:rFonts w:eastAsia="標楷體"/>
                <w:color w:val="000000" w:themeColor="text1"/>
              </w:rPr>
            </w:pPr>
          </w:p>
          <w:p w14:paraId="76402BD8" w14:textId="77777777" w:rsidR="006B654F" w:rsidRDefault="006B654F" w:rsidP="00B66E89">
            <w:pPr>
              <w:spacing w:line="400" w:lineRule="exact"/>
              <w:jc w:val="both"/>
              <w:rPr>
                <w:rFonts w:eastAsia="標楷體"/>
                <w:color w:val="000000" w:themeColor="text1"/>
              </w:rPr>
            </w:pPr>
          </w:p>
          <w:p w14:paraId="16DF06AA" w14:textId="77777777" w:rsidR="006B654F" w:rsidRDefault="006B654F" w:rsidP="00B66E89">
            <w:pPr>
              <w:spacing w:line="400" w:lineRule="exact"/>
              <w:jc w:val="both"/>
              <w:rPr>
                <w:rFonts w:eastAsia="標楷體"/>
                <w:color w:val="000000" w:themeColor="text1"/>
              </w:rPr>
            </w:pPr>
          </w:p>
          <w:p w14:paraId="050F71B7" w14:textId="77777777" w:rsidR="006B654F" w:rsidRDefault="006B654F" w:rsidP="00B66E89">
            <w:pPr>
              <w:spacing w:line="400" w:lineRule="exact"/>
              <w:jc w:val="both"/>
              <w:rPr>
                <w:rFonts w:eastAsia="標楷體"/>
                <w:color w:val="000000" w:themeColor="text1"/>
              </w:rPr>
            </w:pPr>
          </w:p>
          <w:p w14:paraId="3C8A37AC" w14:textId="77777777" w:rsidR="006B654F" w:rsidRDefault="006B654F" w:rsidP="00B66E89">
            <w:pPr>
              <w:spacing w:line="400" w:lineRule="exact"/>
              <w:jc w:val="both"/>
              <w:rPr>
                <w:rFonts w:eastAsia="標楷體"/>
                <w:color w:val="000000" w:themeColor="text1"/>
              </w:rPr>
            </w:pPr>
          </w:p>
          <w:p w14:paraId="1D86922F" w14:textId="77777777" w:rsidR="006B654F" w:rsidRDefault="006B654F" w:rsidP="00B66E89">
            <w:pPr>
              <w:spacing w:line="400" w:lineRule="exact"/>
              <w:jc w:val="both"/>
              <w:rPr>
                <w:rFonts w:eastAsia="標楷體"/>
                <w:color w:val="000000" w:themeColor="text1"/>
              </w:rPr>
            </w:pPr>
          </w:p>
          <w:p w14:paraId="4EA2E09A" w14:textId="77777777" w:rsidR="006B654F" w:rsidRDefault="006B654F" w:rsidP="00B66E89">
            <w:pPr>
              <w:spacing w:line="400" w:lineRule="exact"/>
              <w:jc w:val="both"/>
              <w:rPr>
                <w:rFonts w:eastAsia="標楷體"/>
                <w:color w:val="000000" w:themeColor="text1"/>
              </w:rPr>
            </w:pPr>
          </w:p>
          <w:p w14:paraId="598F5161" w14:textId="77777777" w:rsidR="006B654F" w:rsidRDefault="006B654F" w:rsidP="00B66E89">
            <w:pPr>
              <w:spacing w:line="400" w:lineRule="exact"/>
              <w:jc w:val="both"/>
              <w:rPr>
                <w:rFonts w:eastAsia="標楷體"/>
                <w:color w:val="000000" w:themeColor="text1"/>
              </w:rPr>
            </w:pPr>
          </w:p>
          <w:p w14:paraId="6A31E37B" w14:textId="77777777" w:rsidR="006B654F" w:rsidRDefault="006B654F" w:rsidP="00B66E89">
            <w:pPr>
              <w:spacing w:line="400" w:lineRule="exact"/>
              <w:jc w:val="both"/>
              <w:rPr>
                <w:rFonts w:eastAsia="標楷體"/>
                <w:color w:val="000000" w:themeColor="text1"/>
              </w:rPr>
            </w:pPr>
          </w:p>
          <w:p w14:paraId="16F0DF72" w14:textId="77777777" w:rsidR="006B654F" w:rsidRDefault="006B654F" w:rsidP="00B66E89">
            <w:pPr>
              <w:spacing w:line="400" w:lineRule="exact"/>
              <w:jc w:val="both"/>
              <w:rPr>
                <w:rFonts w:eastAsia="標楷體"/>
                <w:color w:val="000000" w:themeColor="text1"/>
              </w:rPr>
            </w:pPr>
          </w:p>
          <w:p w14:paraId="31B8D243" w14:textId="77777777" w:rsidR="006B654F" w:rsidRDefault="006B654F" w:rsidP="00B66E89">
            <w:pPr>
              <w:spacing w:line="400" w:lineRule="exact"/>
              <w:jc w:val="both"/>
              <w:rPr>
                <w:rFonts w:eastAsia="標楷體"/>
                <w:color w:val="000000" w:themeColor="text1"/>
              </w:rPr>
            </w:pPr>
          </w:p>
          <w:p w14:paraId="1A671083" w14:textId="77777777" w:rsidR="006B654F" w:rsidRDefault="006B654F" w:rsidP="00B66E89">
            <w:pPr>
              <w:spacing w:line="400" w:lineRule="exact"/>
              <w:jc w:val="both"/>
              <w:rPr>
                <w:rFonts w:eastAsia="標楷體"/>
                <w:color w:val="000000" w:themeColor="text1"/>
              </w:rPr>
            </w:pPr>
          </w:p>
          <w:p w14:paraId="7EF11F98" w14:textId="77777777" w:rsidR="006B654F" w:rsidRDefault="006B654F" w:rsidP="00B66E89">
            <w:pPr>
              <w:spacing w:line="400" w:lineRule="exact"/>
              <w:jc w:val="both"/>
              <w:rPr>
                <w:rFonts w:eastAsia="標楷體"/>
                <w:color w:val="000000" w:themeColor="text1"/>
              </w:rPr>
            </w:pPr>
          </w:p>
          <w:p w14:paraId="0355F84B" w14:textId="77777777" w:rsidR="006B654F" w:rsidRDefault="006B654F" w:rsidP="00B66E89">
            <w:pPr>
              <w:spacing w:line="400" w:lineRule="exact"/>
              <w:jc w:val="both"/>
              <w:rPr>
                <w:rFonts w:eastAsia="標楷體"/>
                <w:color w:val="000000" w:themeColor="text1"/>
              </w:rPr>
            </w:pPr>
          </w:p>
          <w:p w14:paraId="14230248" w14:textId="77777777" w:rsidR="006B654F" w:rsidRDefault="006B654F" w:rsidP="00B66E89">
            <w:pPr>
              <w:spacing w:line="400" w:lineRule="exact"/>
              <w:jc w:val="both"/>
              <w:rPr>
                <w:rFonts w:eastAsia="標楷體"/>
                <w:color w:val="000000" w:themeColor="text1"/>
              </w:rPr>
            </w:pPr>
          </w:p>
          <w:p w14:paraId="1E1B3E01" w14:textId="77777777" w:rsidR="006B654F" w:rsidRDefault="006B654F" w:rsidP="00B66E89">
            <w:pPr>
              <w:spacing w:line="400" w:lineRule="exact"/>
              <w:jc w:val="both"/>
              <w:rPr>
                <w:rFonts w:eastAsia="標楷體"/>
                <w:color w:val="000000" w:themeColor="text1"/>
              </w:rPr>
            </w:pPr>
          </w:p>
          <w:p w14:paraId="16266889" w14:textId="77777777" w:rsidR="006B654F" w:rsidRDefault="006B654F" w:rsidP="00B66E89">
            <w:pPr>
              <w:spacing w:line="400" w:lineRule="exact"/>
              <w:jc w:val="both"/>
              <w:rPr>
                <w:rFonts w:eastAsia="標楷體"/>
                <w:color w:val="000000" w:themeColor="text1"/>
              </w:rPr>
            </w:pPr>
          </w:p>
          <w:p w14:paraId="5A84FDC6" w14:textId="77777777" w:rsidR="006B654F" w:rsidRDefault="006B654F" w:rsidP="00B66E89">
            <w:pPr>
              <w:spacing w:line="400" w:lineRule="exact"/>
              <w:jc w:val="both"/>
              <w:rPr>
                <w:rFonts w:eastAsia="標楷體"/>
                <w:color w:val="000000" w:themeColor="text1"/>
              </w:rPr>
            </w:pPr>
          </w:p>
          <w:p w14:paraId="3B088300" w14:textId="77777777" w:rsidR="006B654F" w:rsidRDefault="006B654F" w:rsidP="00B66E89">
            <w:pPr>
              <w:spacing w:line="400" w:lineRule="exact"/>
              <w:jc w:val="both"/>
              <w:rPr>
                <w:rFonts w:eastAsia="標楷體"/>
                <w:color w:val="000000" w:themeColor="text1"/>
              </w:rPr>
            </w:pPr>
          </w:p>
          <w:p w14:paraId="50966A52" w14:textId="77777777" w:rsidR="006B654F" w:rsidRDefault="006B654F" w:rsidP="00B66E89">
            <w:pPr>
              <w:spacing w:line="400" w:lineRule="exact"/>
              <w:jc w:val="both"/>
              <w:rPr>
                <w:rFonts w:eastAsia="標楷體"/>
                <w:color w:val="000000" w:themeColor="text1"/>
              </w:rPr>
            </w:pPr>
          </w:p>
          <w:p w14:paraId="3579A508" w14:textId="77777777" w:rsidR="006B654F" w:rsidRDefault="006B654F" w:rsidP="00B66E89">
            <w:pPr>
              <w:spacing w:line="400" w:lineRule="exact"/>
              <w:jc w:val="both"/>
              <w:rPr>
                <w:rFonts w:eastAsia="標楷體"/>
                <w:color w:val="000000" w:themeColor="text1"/>
              </w:rPr>
            </w:pPr>
          </w:p>
          <w:p w14:paraId="16BCE433" w14:textId="77777777" w:rsidR="006B654F" w:rsidRDefault="006B654F" w:rsidP="00B66E89">
            <w:pPr>
              <w:spacing w:line="400" w:lineRule="exact"/>
              <w:jc w:val="both"/>
              <w:rPr>
                <w:rFonts w:eastAsia="標楷體"/>
                <w:color w:val="000000" w:themeColor="text1"/>
              </w:rPr>
            </w:pPr>
          </w:p>
          <w:p w14:paraId="678B2628" w14:textId="77777777" w:rsidR="006B654F" w:rsidRDefault="006B654F" w:rsidP="00B66E89">
            <w:pPr>
              <w:spacing w:line="400" w:lineRule="exact"/>
              <w:jc w:val="both"/>
              <w:rPr>
                <w:rFonts w:eastAsia="標楷體"/>
                <w:color w:val="000000" w:themeColor="text1"/>
              </w:rPr>
            </w:pPr>
          </w:p>
          <w:p w14:paraId="6043BE1F" w14:textId="77777777" w:rsidR="006B654F" w:rsidRDefault="006B654F" w:rsidP="00B66E89">
            <w:pPr>
              <w:spacing w:line="400" w:lineRule="exact"/>
              <w:jc w:val="both"/>
              <w:rPr>
                <w:rFonts w:eastAsia="標楷體"/>
                <w:color w:val="000000" w:themeColor="text1"/>
              </w:rPr>
            </w:pPr>
          </w:p>
          <w:p w14:paraId="21E19330" w14:textId="77777777" w:rsidR="006B654F" w:rsidRDefault="006B654F" w:rsidP="00B66E89">
            <w:pPr>
              <w:spacing w:line="400" w:lineRule="exact"/>
              <w:jc w:val="both"/>
              <w:rPr>
                <w:rFonts w:eastAsia="標楷體"/>
                <w:color w:val="000000" w:themeColor="text1"/>
              </w:rPr>
            </w:pPr>
          </w:p>
          <w:p w14:paraId="65D86FCD" w14:textId="77777777" w:rsidR="006B654F" w:rsidRDefault="006B654F" w:rsidP="00B66E89">
            <w:pPr>
              <w:spacing w:line="400" w:lineRule="exact"/>
              <w:jc w:val="both"/>
              <w:rPr>
                <w:rFonts w:eastAsia="標楷體"/>
                <w:color w:val="000000" w:themeColor="text1"/>
              </w:rPr>
            </w:pPr>
          </w:p>
          <w:p w14:paraId="3B4603BC" w14:textId="77777777" w:rsidR="006B654F" w:rsidRDefault="006B654F" w:rsidP="00B66E89">
            <w:pPr>
              <w:spacing w:line="400" w:lineRule="exact"/>
              <w:jc w:val="both"/>
              <w:rPr>
                <w:rFonts w:eastAsia="標楷體"/>
                <w:color w:val="000000" w:themeColor="text1"/>
              </w:rPr>
            </w:pPr>
          </w:p>
          <w:p w14:paraId="080A0B3B" w14:textId="77777777" w:rsidR="006B654F" w:rsidRDefault="006B654F" w:rsidP="00B66E89">
            <w:pPr>
              <w:spacing w:line="400" w:lineRule="exact"/>
              <w:jc w:val="both"/>
              <w:rPr>
                <w:rFonts w:eastAsia="標楷體"/>
                <w:color w:val="000000" w:themeColor="text1"/>
              </w:rPr>
            </w:pPr>
          </w:p>
          <w:p w14:paraId="045D984D" w14:textId="77777777" w:rsidR="006B654F" w:rsidRDefault="006B654F" w:rsidP="00B66E89">
            <w:pPr>
              <w:spacing w:line="400" w:lineRule="exact"/>
              <w:jc w:val="both"/>
              <w:rPr>
                <w:rFonts w:eastAsia="標楷體"/>
                <w:color w:val="000000" w:themeColor="text1"/>
              </w:rPr>
            </w:pPr>
          </w:p>
          <w:p w14:paraId="15A8687D" w14:textId="77777777" w:rsidR="006B654F" w:rsidRDefault="006B654F" w:rsidP="00B66E89">
            <w:pPr>
              <w:spacing w:line="400" w:lineRule="exact"/>
              <w:jc w:val="both"/>
              <w:rPr>
                <w:rFonts w:eastAsia="標楷體"/>
                <w:color w:val="000000" w:themeColor="text1"/>
              </w:rPr>
            </w:pPr>
          </w:p>
          <w:p w14:paraId="78BD44D2" w14:textId="77777777" w:rsidR="006B654F" w:rsidRDefault="006B654F" w:rsidP="00B66E89">
            <w:pPr>
              <w:spacing w:line="400" w:lineRule="exact"/>
              <w:jc w:val="both"/>
              <w:rPr>
                <w:rFonts w:eastAsia="標楷體"/>
                <w:color w:val="000000" w:themeColor="text1"/>
              </w:rPr>
            </w:pPr>
          </w:p>
          <w:p w14:paraId="10061C16" w14:textId="77777777" w:rsidR="006B654F" w:rsidRDefault="006B654F" w:rsidP="00B66E89">
            <w:pPr>
              <w:spacing w:line="400" w:lineRule="exact"/>
              <w:jc w:val="both"/>
              <w:rPr>
                <w:rFonts w:eastAsia="標楷體"/>
                <w:color w:val="000000" w:themeColor="text1"/>
              </w:rPr>
            </w:pPr>
          </w:p>
          <w:p w14:paraId="55702BC4" w14:textId="77777777" w:rsidR="006B654F" w:rsidRDefault="006B654F" w:rsidP="00B66E89">
            <w:pPr>
              <w:spacing w:line="400" w:lineRule="exact"/>
              <w:jc w:val="both"/>
              <w:rPr>
                <w:rFonts w:eastAsia="標楷體"/>
                <w:color w:val="000000" w:themeColor="text1"/>
              </w:rPr>
            </w:pPr>
          </w:p>
          <w:p w14:paraId="4B4BEBBF" w14:textId="77777777" w:rsidR="006B654F" w:rsidRDefault="006B654F" w:rsidP="00B66E89">
            <w:pPr>
              <w:spacing w:line="400" w:lineRule="exact"/>
              <w:jc w:val="both"/>
              <w:rPr>
                <w:rFonts w:eastAsia="標楷體"/>
                <w:color w:val="000000" w:themeColor="text1"/>
              </w:rPr>
            </w:pPr>
          </w:p>
          <w:p w14:paraId="3A9FEDA8" w14:textId="77777777" w:rsidR="006B654F" w:rsidRDefault="006B654F" w:rsidP="00B66E89">
            <w:pPr>
              <w:spacing w:line="400" w:lineRule="exact"/>
              <w:jc w:val="both"/>
              <w:rPr>
                <w:rFonts w:eastAsia="標楷體"/>
                <w:color w:val="000000" w:themeColor="text1"/>
              </w:rPr>
            </w:pPr>
          </w:p>
          <w:p w14:paraId="246D15C2" w14:textId="77777777" w:rsidR="006B654F" w:rsidRDefault="006B654F" w:rsidP="00B66E89">
            <w:pPr>
              <w:spacing w:line="400" w:lineRule="exact"/>
              <w:jc w:val="both"/>
              <w:rPr>
                <w:rFonts w:eastAsia="標楷體"/>
                <w:color w:val="000000" w:themeColor="text1"/>
              </w:rPr>
            </w:pPr>
          </w:p>
          <w:p w14:paraId="07E87125" w14:textId="77777777" w:rsidR="006B654F" w:rsidRDefault="006B654F" w:rsidP="00B66E89">
            <w:pPr>
              <w:spacing w:line="400" w:lineRule="exact"/>
              <w:jc w:val="both"/>
              <w:rPr>
                <w:rFonts w:eastAsia="標楷體"/>
                <w:color w:val="000000" w:themeColor="text1"/>
              </w:rPr>
            </w:pPr>
          </w:p>
          <w:p w14:paraId="7B495EB9" w14:textId="77777777" w:rsidR="006B654F" w:rsidRDefault="006B654F" w:rsidP="00B66E89">
            <w:pPr>
              <w:spacing w:line="400" w:lineRule="exact"/>
              <w:jc w:val="both"/>
              <w:rPr>
                <w:rFonts w:eastAsia="標楷體"/>
                <w:color w:val="000000" w:themeColor="text1"/>
              </w:rPr>
            </w:pPr>
          </w:p>
          <w:p w14:paraId="48C3C795" w14:textId="77777777" w:rsidR="006B654F" w:rsidRDefault="006B654F" w:rsidP="00B66E89">
            <w:pPr>
              <w:spacing w:line="400" w:lineRule="exact"/>
              <w:jc w:val="both"/>
              <w:rPr>
                <w:rFonts w:eastAsia="標楷體"/>
                <w:color w:val="000000" w:themeColor="text1"/>
              </w:rPr>
            </w:pPr>
          </w:p>
          <w:p w14:paraId="19CC7A05" w14:textId="77777777" w:rsidR="006B654F" w:rsidRDefault="006B654F" w:rsidP="00B66E89">
            <w:pPr>
              <w:spacing w:line="400" w:lineRule="exact"/>
              <w:jc w:val="both"/>
              <w:rPr>
                <w:rFonts w:eastAsia="標楷體"/>
                <w:color w:val="000000" w:themeColor="text1"/>
              </w:rPr>
            </w:pPr>
          </w:p>
          <w:p w14:paraId="5471D1F4" w14:textId="77777777" w:rsidR="006B654F" w:rsidRDefault="006B654F" w:rsidP="00B66E89">
            <w:pPr>
              <w:spacing w:line="400" w:lineRule="exact"/>
              <w:jc w:val="both"/>
              <w:rPr>
                <w:rFonts w:eastAsia="標楷體"/>
                <w:color w:val="000000" w:themeColor="text1"/>
              </w:rPr>
            </w:pPr>
          </w:p>
          <w:p w14:paraId="2D906A10" w14:textId="77777777" w:rsidR="006B654F" w:rsidRDefault="006B654F" w:rsidP="00B66E89">
            <w:pPr>
              <w:spacing w:line="400" w:lineRule="exact"/>
              <w:jc w:val="both"/>
              <w:rPr>
                <w:rFonts w:eastAsia="標楷體"/>
                <w:color w:val="000000" w:themeColor="text1"/>
              </w:rPr>
            </w:pPr>
          </w:p>
          <w:p w14:paraId="1841BB49" w14:textId="77777777" w:rsidR="006B654F" w:rsidRDefault="006B654F" w:rsidP="00B66E89">
            <w:pPr>
              <w:spacing w:line="400" w:lineRule="exact"/>
              <w:jc w:val="both"/>
              <w:rPr>
                <w:rFonts w:eastAsia="標楷體"/>
                <w:color w:val="000000" w:themeColor="text1"/>
              </w:rPr>
            </w:pPr>
          </w:p>
          <w:p w14:paraId="2CBAA056" w14:textId="77777777" w:rsidR="006B654F" w:rsidRDefault="006B654F" w:rsidP="00B66E89">
            <w:pPr>
              <w:spacing w:line="400" w:lineRule="exact"/>
              <w:jc w:val="both"/>
              <w:rPr>
                <w:rFonts w:eastAsia="標楷體"/>
                <w:color w:val="000000" w:themeColor="text1"/>
              </w:rPr>
            </w:pPr>
          </w:p>
          <w:p w14:paraId="0EA5BB4B" w14:textId="77777777" w:rsidR="006B654F" w:rsidRDefault="006B654F" w:rsidP="00B66E89">
            <w:pPr>
              <w:spacing w:line="400" w:lineRule="exact"/>
              <w:jc w:val="both"/>
              <w:rPr>
                <w:rFonts w:eastAsia="標楷體"/>
                <w:color w:val="000000" w:themeColor="text1"/>
              </w:rPr>
            </w:pPr>
          </w:p>
          <w:p w14:paraId="070EDAA1" w14:textId="77777777" w:rsidR="006B654F" w:rsidRDefault="006B654F" w:rsidP="00B66E89">
            <w:pPr>
              <w:spacing w:line="400" w:lineRule="exact"/>
              <w:jc w:val="both"/>
              <w:rPr>
                <w:rFonts w:eastAsia="標楷體"/>
                <w:color w:val="000000" w:themeColor="text1"/>
              </w:rPr>
            </w:pPr>
          </w:p>
          <w:p w14:paraId="5FE616AC" w14:textId="77777777" w:rsidR="006B654F" w:rsidRDefault="006B654F" w:rsidP="00B66E89">
            <w:pPr>
              <w:spacing w:line="400" w:lineRule="exact"/>
              <w:jc w:val="both"/>
              <w:rPr>
                <w:rFonts w:eastAsia="標楷體"/>
                <w:color w:val="000000" w:themeColor="text1"/>
              </w:rPr>
            </w:pPr>
          </w:p>
          <w:p w14:paraId="1900A991" w14:textId="77777777" w:rsidR="006B654F" w:rsidRDefault="006B654F" w:rsidP="00B66E89">
            <w:pPr>
              <w:spacing w:line="400" w:lineRule="exact"/>
              <w:jc w:val="both"/>
              <w:rPr>
                <w:rFonts w:eastAsia="標楷體"/>
                <w:color w:val="000000" w:themeColor="text1"/>
              </w:rPr>
            </w:pPr>
          </w:p>
          <w:p w14:paraId="4975D46D" w14:textId="77777777" w:rsidR="006B654F" w:rsidRDefault="006B654F" w:rsidP="00B66E89">
            <w:pPr>
              <w:spacing w:line="400" w:lineRule="exact"/>
              <w:jc w:val="both"/>
              <w:rPr>
                <w:rFonts w:eastAsia="標楷體"/>
                <w:color w:val="000000" w:themeColor="text1"/>
              </w:rPr>
            </w:pPr>
          </w:p>
          <w:p w14:paraId="48632EA4" w14:textId="77777777" w:rsidR="006B654F" w:rsidRPr="00A2373C" w:rsidRDefault="006B654F" w:rsidP="00B66E89">
            <w:pPr>
              <w:spacing w:line="400" w:lineRule="exact"/>
              <w:jc w:val="both"/>
              <w:rPr>
                <w:rFonts w:eastAsia="標楷體"/>
                <w:color w:val="000000" w:themeColor="text1"/>
              </w:rPr>
            </w:pPr>
          </w:p>
          <w:p w14:paraId="200129A3" w14:textId="77777777" w:rsidR="006B654F" w:rsidRPr="00A2373C" w:rsidRDefault="006B654F" w:rsidP="00B66E89">
            <w:pPr>
              <w:spacing w:line="400" w:lineRule="exact"/>
              <w:jc w:val="both"/>
              <w:rPr>
                <w:rFonts w:eastAsia="標楷體"/>
                <w:color w:val="000000" w:themeColor="text1"/>
              </w:rPr>
            </w:pPr>
          </w:p>
          <w:p w14:paraId="67A726CF" w14:textId="77777777" w:rsidR="006B654F" w:rsidRPr="00A2373C" w:rsidRDefault="006B654F" w:rsidP="00B66E89">
            <w:pPr>
              <w:spacing w:line="400" w:lineRule="exact"/>
              <w:jc w:val="both"/>
              <w:rPr>
                <w:rFonts w:eastAsia="標楷體"/>
                <w:color w:val="000000" w:themeColor="text1"/>
              </w:rPr>
            </w:pPr>
          </w:p>
          <w:p w14:paraId="1288AFD0" w14:textId="77777777" w:rsidR="006B654F" w:rsidRDefault="006B654F" w:rsidP="00B66E89">
            <w:pPr>
              <w:spacing w:line="400" w:lineRule="exact"/>
              <w:jc w:val="both"/>
              <w:rPr>
                <w:rFonts w:eastAsia="標楷體"/>
                <w:color w:val="000000" w:themeColor="text1"/>
              </w:rPr>
            </w:pPr>
          </w:p>
          <w:p w14:paraId="20CD8586" w14:textId="77777777" w:rsidR="006B654F" w:rsidRDefault="006B654F" w:rsidP="00B66E89">
            <w:pPr>
              <w:spacing w:line="400" w:lineRule="exact"/>
              <w:jc w:val="both"/>
              <w:rPr>
                <w:rFonts w:eastAsia="標楷體"/>
                <w:color w:val="000000" w:themeColor="text1"/>
              </w:rPr>
            </w:pPr>
          </w:p>
          <w:p w14:paraId="078819AF" w14:textId="77777777" w:rsidR="006B654F" w:rsidRDefault="006B654F" w:rsidP="00B66E89">
            <w:pPr>
              <w:spacing w:line="400" w:lineRule="exact"/>
              <w:jc w:val="both"/>
              <w:rPr>
                <w:rFonts w:eastAsia="標楷體"/>
                <w:color w:val="000000" w:themeColor="text1"/>
              </w:rPr>
            </w:pPr>
          </w:p>
          <w:p w14:paraId="0B4E044D" w14:textId="77777777" w:rsidR="006B654F" w:rsidRPr="00A2373C" w:rsidRDefault="006B654F" w:rsidP="00B66E89">
            <w:pPr>
              <w:spacing w:line="400" w:lineRule="exact"/>
              <w:jc w:val="both"/>
              <w:rPr>
                <w:rFonts w:eastAsia="標楷體"/>
                <w:color w:val="000000" w:themeColor="text1"/>
              </w:rPr>
            </w:pPr>
            <w:r w:rsidRPr="00A2373C">
              <w:rPr>
                <w:rFonts w:eastAsia="標楷體"/>
                <w:color w:val="000000" w:themeColor="text1"/>
              </w:rPr>
              <w:t>(</w:t>
            </w:r>
            <w:r w:rsidRPr="00A2373C">
              <w:rPr>
                <w:rFonts w:eastAsia="標楷體"/>
                <w:color w:val="000000" w:themeColor="text1"/>
              </w:rPr>
              <w:t>四</w:t>
            </w:r>
            <w:r w:rsidRPr="00A2373C">
              <w:rPr>
                <w:rFonts w:eastAsia="標楷體"/>
                <w:color w:val="000000" w:themeColor="text1"/>
              </w:rPr>
              <w:t>)</w:t>
            </w:r>
            <w:r w:rsidRPr="00A2373C">
              <w:rPr>
                <w:rFonts w:eastAsia="標楷體"/>
                <w:color w:val="000000" w:themeColor="text1"/>
              </w:rPr>
              <w:t>無重大差異。</w:t>
            </w:r>
          </w:p>
        </w:tc>
      </w:tr>
      <w:tr w:rsidR="006B654F" w:rsidRPr="00F446C2" w14:paraId="2017F760" w14:textId="77777777" w:rsidTr="00B66E89">
        <w:trPr>
          <w:trHeight w:val="2295"/>
        </w:trPr>
        <w:tc>
          <w:tcPr>
            <w:tcW w:w="3089" w:type="dxa"/>
            <w:tcBorders>
              <w:top w:val="single" w:sz="6" w:space="0" w:color="auto"/>
              <w:left w:val="single" w:sz="6" w:space="0" w:color="auto"/>
              <w:bottom w:val="single" w:sz="6" w:space="0" w:color="auto"/>
              <w:right w:val="single" w:sz="6" w:space="0" w:color="auto"/>
            </w:tcBorders>
          </w:tcPr>
          <w:p w14:paraId="028B2ACE" w14:textId="77777777" w:rsidR="006B654F" w:rsidRPr="00A2373C" w:rsidRDefault="006B654F" w:rsidP="00B66E89">
            <w:pPr>
              <w:autoSpaceDE w:val="0"/>
              <w:autoSpaceDN w:val="0"/>
              <w:adjustRightInd w:val="0"/>
              <w:spacing w:line="400" w:lineRule="exact"/>
              <w:ind w:left="420" w:hanging="420"/>
              <w:jc w:val="both"/>
              <w:rPr>
                <w:rFonts w:eastAsia="標楷體"/>
                <w:bCs/>
                <w:color w:val="000000" w:themeColor="text1"/>
              </w:rPr>
            </w:pPr>
            <w:r w:rsidRPr="00A2373C">
              <w:rPr>
                <w:rFonts w:eastAsia="標楷體"/>
                <w:bCs/>
                <w:color w:val="000000" w:themeColor="text1"/>
              </w:rPr>
              <w:lastRenderedPageBreak/>
              <w:t>四、上市上櫃公司是否配置適任及適當人數之公司治理人員，並指定公司治理主管，負責公司治理相關事務</w:t>
            </w:r>
            <w:r w:rsidRPr="00A2373C">
              <w:rPr>
                <w:rFonts w:eastAsia="標楷體"/>
                <w:bCs/>
                <w:color w:val="000000" w:themeColor="text1"/>
              </w:rPr>
              <w:t>(</w:t>
            </w:r>
            <w:r w:rsidRPr="00A2373C">
              <w:rPr>
                <w:rFonts w:eastAsia="標楷體"/>
                <w:bCs/>
                <w:color w:val="000000" w:themeColor="text1"/>
              </w:rPr>
              <w:t>包括但不限於提供董事、監察人執行業務所需資料、協助董事、監察人遵循法令、依法辦理董事會及股東會之會議相關事宜、製作董事會及股東會議事錄等</w:t>
            </w:r>
            <w:r w:rsidRPr="00A2373C">
              <w:rPr>
                <w:rFonts w:eastAsia="標楷體"/>
                <w:bCs/>
                <w:color w:val="000000" w:themeColor="text1"/>
              </w:rPr>
              <w:t>)</w:t>
            </w:r>
            <w:r w:rsidRPr="00A2373C">
              <w:rPr>
                <w:rFonts w:eastAsia="標楷體"/>
                <w:bCs/>
                <w:color w:val="000000" w:themeColor="text1"/>
              </w:rPr>
              <w:t>？</w:t>
            </w:r>
          </w:p>
        </w:tc>
        <w:tc>
          <w:tcPr>
            <w:tcW w:w="455" w:type="dxa"/>
            <w:tcBorders>
              <w:top w:val="single" w:sz="6" w:space="0" w:color="auto"/>
              <w:left w:val="single" w:sz="6" w:space="0" w:color="auto"/>
              <w:bottom w:val="single" w:sz="6" w:space="0" w:color="auto"/>
              <w:right w:val="single" w:sz="4" w:space="0" w:color="auto"/>
            </w:tcBorders>
            <w:shd w:val="clear" w:color="auto" w:fill="FFFFFF" w:themeFill="background1"/>
          </w:tcPr>
          <w:p w14:paraId="2FF5D3F0" w14:textId="77777777" w:rsidR="006B654F" w:rsidRPr="00A2373C" w:rsidRDefault="006B654F" w:rsidP="00B66E89">
            <w:pPr>
              <w:autoSpaceDE w:val="0"/>
              <w:autoSpaceDN w:val="0"/>
              <w:adjustRightInd w:val="0"/>
              <w:spacing w:line="400" w:lineRule="exact"/>
              <w:jc w:val="center"/>
              <w:rPr>
                <w:rFonts w:eastAsia="標楷體"/>
                <w:color w:val="000000" w:themeColor="text1"/>
              </w:rPr>
            </w:pPr>
            <w:r w:rsidRPr="00A2373C">
              <w:rPr>
                <w:rFonts w:eastAsia="標楷體"/>
                <w:color w:val="000000" w:themeColor="text1"/>
              </w:rPr>
              <w:t>V</w:t>
            </w:r>
          </w:p>
        </w:tc>
        <w:tc>
          <w:tcPr>
            <w:tcW w:w="425" w:type="dxa"/>
            <w:tcBorders>
              <w:top w:val="single" w:sz="6" w:space="0" w:color="auto"/>
              <w:left w:val="single" w:sz="4" w:space="0" w:color="auto"/>
              <w:bottom w:val="single" w:sz="6" w:space="0" w:color="auto"/>
              <w:right w:val="single" w:sz="4" w:space="0" w:color="auto"/>
            </w:tcBorders>
            <w:shd w:val="clear" w:color="auto" w:fill="FFFFFF" w:themeFill="background1"/>
          </w:tcPr>
          <w:p w14:paraId="04D07363"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tc>
        <w:tc>
          <w:tcPr>
            <w:tcW w:w="4111" w:type="dxa"/>
            <w:tcBorders>
              <w:top w:val="single" w:sz="6" w:space="0" w:color="auto"/>
              <w:left w:val="single" w:sz="4" w:space="0" w:color="auto"/>
              <w:bottom w:val="single" w:sz="6" w:space="0" w:color="auto"/>
              <w:right w:val="single" w:sz="6" w:space="0" w:color="auto"/>
            </w:tcBorders>
            <w:shd w:val="clear" w:color="auto" w:fill="FFFFFF" w:themeFill="background1"/>
          </w:tcPr>
          <w:p w14:paraId="4BE7553C" w14:textId="77777777" w:rsidR="006B654F" w:rsidRPr="0024028F" w:rsidRDefault="006B654F" w:rsidP="00B66E89">
            <w:pPr>
              <w:autoSpaceDE w:val="0"/>
              <w:autoSpaceDN w:val="0"/>
              <w:adjustRightInd w:val="0"/>
              <w:spacing w:line="400" w:lineRule="exact"/>
              <w:jc w:val="both"/>
              <w:rPr>
                <w:rFonts w:eastAsia="標楷體"/>
                <w:kern w:val="0"/>
              </w:rPr>
            </w:pPr>
            <w:r w:rsidRPr="0024028F">
              <w:rPr>
                <w:rFonts w:eastAsia="標楷體"/>
                <w:color w:val="000000"/>
              </w:rPr>
              <w:t>本公司於</w:t>
            </w:r>
            <w:r w:rsidRPr="0024028F">
              <w:rPr>
                <w:rFonts w:eastAsia="標楷體"/>
                <w:color w:val="000000"/>
              </w:rPr>
              <w:t>111</w:t>
            </w:r>
            <w:r w:rsidRPr="0024028F">
              <w:rPr>
                <w:rFonts w:eastAsia="標楷體"/>
                <w:color w:val="000000"/>
              </w:rPr>
              <w:t>年</w:t>
            </w:r>
            <w:r w:rsidRPr="0024028F">
              <w:rPr>
                <w:rFonts w:eastAsia="標楷體"/>
                <w:color w:val="000000"/>
              </w:rPr>
              <w:t>12</w:t>
            </w:r>
            <w:r w:rsidRPr="0024028F">
              <w:rPr>
                <w:rFonts w:eastAsia="標楷體"/>
                <w:color w:val="000000"/>
              </w:rPr>
              <w:t>月</w:t>
            </w:r>
            <w:r w:rsidRPr="0024028F">
              <w:rPr>
                <w:rFonts w:eastAsia="標楷體"/>
                <w:color w:val="000000"/>
              </w:rPr>
              <w:t>7</w:t>
            </w:r>
            <w:r w:rsidRPr="0024028F">
              <w:rPr>
                <w:rFonts w:eastAsia="標楷體"/>
                <w:color w:val="000000"/>
              </w:rPr>
              <w:t>日董事會通過任命財會主管賴怡涵財務長擔任公司治理主管</w:t>
            </w:r>
            <w:r w:rsidRPr="0024028F">
              <w:rPr>
                <w:rFonts w:eastAsia="標楷體"/>
                <w:kern w:val="0"/>
              </w:rPr>
              <w:t>，負責公司治理相關事務，保障股東權益並強化董事會職能。</w:t>
            </w:r>
            <w:r w:rsidRPr="0024028F">
              <w:rPr>
                <w:rFonts w:eastAsia="標楷體"/>
                <w:color w:val="000000"/>
              </w:rPr>
              <w:t>公司治理主管並指派相關單位人員共同執行公司治理相關事務</w:t>
            </w:r>
            <w:r w:rsidRPr="0024028F">
              <w:rPr>
                <w:rFonts w:eastAsia="標楷體"/>
                <w:kern w:val="0"/>
              </w:rPr>
              <w:t>。公司治理主管依據職責執行業務，主要職責及業務執行情形如下</w:t>
            </w:r>
            <w:r w:rsidRPr="0024028F">
              <w:rPr>
                <w:rFonts w:eastAsia="標楷體"/>
                <w:color w:val="000000"/>
              </w:rPr>
              <w:t>：</w:t>
            </w:r>
          </w:p>
          <w:p w14:paraId="04BDC873" w14:textId="77777777" w:rsidR="006B654F" w:rsidRPr="0060169F" w:rsidRDefault="006B654F" w:rsidP="00B66E89">
            <w:pPr>
              <w:autoSpaceDE w:val="0"/>
              <w:autoSpaceDN w:val="0"/>
              <w:adjustRightInd w:val="0"/>
              <w:spacing w:line="400" w:lineRule="exact"/>
              <w:ind w:left="480" w:hangingChars="200" w:hanging="480"/>
              <w:jc w:val="both"/>
              <w:rPr>
                <w:rFonts w:eastAsia="標楷體"/>
                <w:color w:val="000000"/>
              </w:rPr>
            </w:pPr>
            <w:r w:rsidRPr="0060169F">
              <w:rPr>
                <w:rFonts w:eastAsia="標楷體"/>
                <w:color w:val="000000"/>
              </w:rPr>
              <w:t>一、依法辦理董事會及股東會之會議相關事宜。</w:t>
            </w:r>
          </w:p>
          <w:p w14:paraId="7FBF9B98" w14:textId="77777777" w:rsidR="006B654F" w:rsidRPr="0060169F" w:rsidRDefault="006B654F" w:rsidP="00B66E89">
            <w:pPr>
              <w:autoSpaceDE w:val="0"/>
              <w:autoSpaceDN w:val="0"/>
              <w:adjustRightInd w:val="0"/>
              <w:spacing w:line="400" w:lineRule="exact"/>
              <w:jc w:val="both"/>
              <w:rPr>
                <w:rFonts w:eastAsia="標楷體"/>
                <w:color w:val="000000"/>
              </w:rPr>
            </w:pPr>
            <w:r w:rsidRPr="0060169F">
              <w:rPr>
                <w:rFonts w:eastAsia="標楷體"/>
                <w:color w:val="000000"/>
              </w:rPr>
              <w:t>二、製作董事會及股東會議事錄。</w:t>
            </w:r>
          </w:p>
          <w:p w14:paraId="74C122C8" w14:textId="77777777" w:rsidR="006B654F" w:rsidRPr="0060169F" w:rsidRDefault="006B654F" w:rsidP="00B66E89">
            <w:pPr>
              <w:autoSpaceDE w:val="0"/>
              <w:autoSpaceDN w:val="0"/>
              <w:adjustRightInd w:val="0"/>
              <w:spacing w:line="400" w:lineRule="exact"/>
              <w:jc w:val="both"/>
              <w:rPr>
                <w:rFonts w:eastAsia="標楷體"/>
                <w:color w:val="000000"/>
              </w:rPr>
            </w:pPr>
            <w:r w:rsidRPr="0060169F">
              <w:rPr>
                <w:rFonts w:eastAsia="標楷體"/>
                <w:color w:val="000000"/>
              </w:rPr>
              <w:t>三、協助董事就任及持續進修。</w:t>
            </w:r>
          </w:p>
          <w:p w14:paraId="30604992" w14:textId="77777777" w:rsidR="006B654F" w:rsidRPr="0060169F" w:rsidRDefault="006B654F" w:rsidP="00B66E89">
            <w:pPr>
              <w:autoSpaceDE w:val="0"/>
              <w:autoSpaceDN w:val="0"/>
              <w:adjustRightInd w:val="0"/>
              <w:spacing w:line="400" w:lineRule="exact"/>
              <w:ind w:left="480" w:hangingChars="200" w:hanging="480"/>
              <w:jc w:val="both"/>
              <w:rPr>
                <w:rFonts w:eastAsia="標楷體"/>
                <w:color w:val="000000"/>
              </w:rPr>
            </w:pPr>
            <w:r w:rsidRPr="0060169F">
              <w:rPr>
                <w:rFonts w:eastAsia="標楷體"/>
                <w:color w:val="000000"/>
              </w:rPr>
              <w:t>四、提供董事執行業務所需之資料。</w:t>
            </w:r>
          </w:p>
          <w:p w14:paraId="78F323B4" w14:textId="77777777" w:rsidR="006B654F" w:rsidRPr="0060169F" w:rsidRDefault="006B654F" w:rsidP="00B66E89">
            <w:pPr>
              <w:autoSpaceDE w:val="0"/>
              <w:autoSpaceDN w:val="0"/>
              <w:adjustRightInd w:val="0"/>
              <w:spacing w:line="400" w:lineRule="exact"/>
              <w:jc w:val="both"/>
              <w:rPr>
                <w:rFonts w:eastAsia="標楷體"/>
                <w:color w:val="000000"/>
              </w:rPr>
            </w:pPr>
            <w:r w:rsidRPr="0060169F">
              <w:rPr>
                <w:rFonts w:eastAsia="標楷體"/>
                <w:color w:val="000000"/>
              </w:rPr>
              <w:t>五、協助董事遵循法令。</w:t>
            </w:r>
          </w:p>
          <w:p w14:paraId="22AD9D0A" w14:textId="77777777" w:rsidR="006B654F" w:rsidRPr="0024028F" w:rsidRDefault="006B654F" w:rsidP="00B66E89">
            <w:pPr>
              <w:autoSpaceDE w:val="0"/>
              <w:autoSpaceDN w:val="0"/>
              <w:adjustRightInd w:val="0"/>
              <w:spacing w:line="400" w:lineRule="exact"/>
              <w:ind w:leftChars="200" w:left="480"/>
              <w:jc w:val="both"/>
              <w:rPr>
                <w:rFonts w:eastAsia="標楷體"/>
                <w:color w:val="000000"/>
              </w:rPr>
            </w:pPr>
            <w:r w:rsidRPr="0024028F">
              <w:rPr>
                <w:rFonts w:eastAsia="標楷體"/>
                <w:color w:val="000000"/>
              </w:rPr>
              <w:t>修訂本公司</w:t>
            </w:r>
            <w:r w:rsidRPr="0024028F">
              <w:rPr>
                <w:rFonts w:eastAsia="標楷體"/>
                <w:kern w:val="0"/>
              </w:rPr>
              <w:t>「</w:t>
            </w:r>
            <w:r w:rsidRPr="0024028F">
              <w:rPr>
                <w:rFonts w:eastAsia="標楷體"/>
                <w:color w:val="000000"/>
              </w:rPr>
              <w:t>章程</w:t>
            </w:r>
            <w:r w:rsidRPr="0024028F">
              <w:rPr>
                <w:rFonts w:eastAsia="標楷體"/>
                <w:kern w:val="0"/>
              </w:rPr>
              <w:t>」</w:t>
            </w:r>
            <w:r w:rsidRPr="0024028F">
              <w:rPr>
                <w:rFonts w:eastAsia="標楷體"/>
                <w:color w:val="000000"/>
              </w:rPr>
              <w:t>、內部控制制度</w:t>
            </w:r>
            <w:r w:rsidRPr="0024028F">
              <w:rPr>
                <w:rFonts w:eastAsia="標楷體"/>
                <w:kern w:val="0"/>
              </w:rPr>
              <w:t>「</w:t>
            </w:r>
            <w:proofErr w:type="gramStart"/>
            <w:r w:rsidRPr="0024028F">
              <w:rPr>
                <w:rFonts w:eastAsia="標楷體"/>
                <w:kern w:val="0"/>
              </w:rPr>
              <w:t>薪工循環</w:t>
            </w:r>
            <w:proofErr w:type="gramEnd"/>
            <w:r w:rsidRPr="0024028F">
              <w:rPr>
                <w:rFonts w:eastAsia="標楷體"/>
                <w:kern w:val="0"/>
              </w:rPr>
              <w:t>」、</w:t>
            </w:r>
            <w:r w:rsidRPr="0024028F">
              <w:rPr>
                <w:rFonts w:eastAsia="標楷體"/>
                <w:color w:val="000000"/>
              </w:rPr>
              <w:t>內部控制制度</w:t>
            </w:r>
            <w:r w:rsidRPr="0024028F">
              <w:rPr>
                <w:rFonts w:eastAsia="標楷體"/>
                <w:kern w:val="0"/>
              </w:rPr>
              <w:t>「電子計算機循環」</w:t>
            </w:r>
            <w:r w:rsidRPr="0024028F">
              <w:rPr>
                <w:rFonts w:eastAsia="標楷體"/>
                <w:color w:val="000000"/>
              </w:rPr>
              <w:t>、</w:t>
            </w:r>
            <w:r w:rsidRPr="0024028F">
              <w:rPr>
                <w:rFonts w:eastAsia="標楷體"/>
                <w:kern w:val="0"/>
              </w:rPr>
              <w:t>「永續發展實務守則」及「資金貸與他人作業程序」。</w:t>
            </w:r>
          </w:p>
          <w:p w14:paraId="796E4ACB" w14:textId="77777777" w:rsidR="006B654F" w:rsidRPr="003A100F" w:rsidRDefault="006B654F" w:rsidP="00B66E89">
            <w:pPr>
              <w:spacing w:beforeLines="50" w:before="180"/>
              <w:jc w:val="both"/>
              <w:rPr>
                <w:rFonts w:eastAsia="標楷體"/>
                <w:color w:val="000000"/>
              </w:rPr>
            </w:pPr>
            <w:r w:rsidRPr="003A100F">
              <w:rPr>
                <w:rFonts w:eastAsia="標楷體"/>
                <w:color w:val="000000"/>
              </w:rPr>
              <w:t>本公司公司治理主管</w:t>
            </w:r>
            <w:r w:rsidRPr="003A100F">
              <w:rPr>
                <w:rFonts w:eastAsia="標楷體" w:hint="eastAsia"/>
                <w:color w:val="000000"/>
              </w:rPr>
              <w:t>11</w:t>
            </w:r>
            <w:r>
              <w:rPr>
                <w:rFonts w:eastAsia="標楷體" w:hint="eastAsia"/>
                <w:color w:val="000000"/>
              </w:rPr>
              <w:t>3</w:t>
            </w:r>
            <w:r w:rsidRPr="003A100F">
              <w:rPr>
                <w:rFonts w:eastAsia="標楷體" w:hint="eastAsia"/>
                <w:color w:val="000000"/>
              </w:rPr>
              <w:t>年</w:t>
            </w:r>
            <w:r w:rsidRPr="003A100F">
              <w:rPr>
                <w:rFonts w:eastAsia="標楷體"/>
                <w:color w:val="000000"/>
              </w:rPr>
              <w:t>進修情形如下</w:t>
            </w:r>
            <w:r w:rsidRPr="003A100F">
              <w:rPr>
                <w:rFonts w:ascii="標楷體" w:eastAsia="標楷體" w:hAnsi="標楷體" w:hint="eastAsia"/>
                <w:color w:val="000000"/>
              </w:rPr>
              <w:t>：</w:t>
            </w:r>
          </w:p>
          <w:tbl>
            <w:tblPr>
              <w:tblStyle w:val="ae"/>
              <w:tblW w:w="5000" w:type="pct"/>
              <w:tblLayout w:type="fixed"/>
              <w:tblLook w:val="04A0" w:firstRow="1" w:lastRow="0" w:firstColumn="1" w:lastColumn="0" w:noHBand="0" w:noVBand="1"/>
            </w:tblPr>
            <w:tblGrid>
              <w:gridCol w:w="499"/>
              <w:gridCol w:w="971"/>
              <w:gridCol w:w="1297"/>
              <w:gridCol w:w="935"/>
              <w:gridCol w:w="339"/>
            </w:tblGrid>
            <w:tr w:rsidR="006B654F" w:rsidRPr="009A07C4" w14:paraId="6C1E73FD" w14:textId="77777777" w:rsidTr="00B66E89">
              <w:trPr>
                <w:tblHeader/>
              </w:trPr>
              <w:tc>
                <w:tcPr>
                  <w:tcW w:w="617" w:type="pct"/>
                  <w:vAlign w:val="center"/>
                </w:tcPr>
                <w:p w14:paraId="17383680" w14:textId="77777777" w:rsidR="006B654F" w:rsidRPr="009A07C4" w:rsidRDefault="006B654F" w:rsidP="00B66E89">
                  <w:pPr>
                    <w:adjustRightInd w:val="0"/>
                    <w:snapToGrid w:val="0"/>
                    <w:spacing w:line="240" w:lineRule="atLeast"/>
                    <w:jc w:val="center"/>
                    <w:rPr>
                      <w:rFonts w:eastAsia="標楷體"/>
                      <w:color w:val="000000"/>
                      <w:sz w:val="16"/>
                      <w:szCs w:val="16"/>
                    </w:rPr>
                  </w:pPr>
                  <w:r w:rsidRPr="009A07C4">
                    <w:rPr>
                      <w:rFonts w:eastAsia="標楷體"/>
                      <w:color w:val="000000"/>
                      <w:sz w:val="16"/>
                      <w:szCs w:val="16"/>
                    </w:rPr>
                    <w:t>No.</w:t>
                  </w:r>
                </w:p>
              </w:tc>
              <w:tc>
                <w:tcPr>
                  <w:tcW w:w="1201" w:type="pct"/>
                  <w:vAlign w:val="center"/>
                </w:tcPr>
                <w:p w14:paraId="628F7D94" w14:textId="77777777" w:rsidR="006B654F" w:rsidRPr="009A07C4" w:rsidRDefault="006B654F" w:rsidP="00B66E89">
                  <w:pPr>
                    <w:adjustRightInd w:val="0"/>
                    <w:snapToGrid w:val="0"/>
                    <w:spacing w:line="240" w:lineRule="atLeast"/>
                    <w:jc w:val="center"/>
                    <w:rPr>
                      <w:rFonts w:eastAsia="標楷體"/>
                      <w:color w:val="000000"/>
                      <w:sz w:val="16"/>
                      <w:szCs w:val="16"/>
                    </w:rPr>
                  </w:pPr>
                  <w:r w:rsidRPr="009A07C4">
                    <w:rPr>
                      <w:rFonts w:eastAsia="標楷體"/>
                      <w:color w:val="000000"/>
                      <w:sz w:val="16"/>
                      <w:szCs w:val="16"/>
                    </w:rPr>
                    <w:t>進修機構</w:t>
                  </w:r>
                </w:p>
              </w:tc>
              <w:tc>
                <w:tcPr>
                  <w:tcW w:w="1605" w:type="pct"/>
                  <w:vAlign w:val="center"/>
                </w:tcPr>
                <w:p w14:paraId="35D16FA2" w14:textId="77777777" w:rsidR="006B654F" w:rsidRPr="009A07C4" w:rsidRDefault="006B654F" w:rsidP="00B66E89">
                  <w:pPr>
                    <w:adjustRightInd w:val="0"/>
                    <w:snapToGrid w:val="0"/>
                    <w:spacing w:line="240" w:lineRule="atLeast"/>
                    <w:jc w:val="center"/>
                    <w:rPr>
                      <w:rFonts w:eastAsia="標楷體"/>
                      <w:color w:val="000000"/>
                      <w:sz w:val="16"/>
                      <w:szCs w:val="16"/>
                    </w:rPr>
                  </w:pPr>
                  <w:r w:rsidRPr="009A07C4">
                    <w:rPr>
                      <w:rFonts w:eastAsia="標楷體"/>
                      <w:color w:val="000000"/>
                      <w:sz w:val="16"/>
                      <w:szCs w:val="16"/>
                    </w:rPr>
                    <w:t>課程名稱</w:t>
                  </w:r>
                </w:p>
              </w:tc>
              <w:tc>
                <w:tcPr>
                  <w:tcW w:w="1157" w:type="pct"/>
                  <w:vAlign w:val="center"/>
                </w:tcPr>
                <w:p w14:paraId="3EB45DA9" w14:textId="77777777" w:rsidR="006B654F" w:rsidRPr="009A07C4" w:rsidRDefault="006B654F" w:rsidP="00B66E89">
                  <w:pPr>
                    <w:adjustRightInd w:val="0"/>
                    <w:snapToGrid w:val="0"/>
                    <w:spacing w:line="240" w:lineRule="atLeast"/>
                    <w:jc w:val="center"/>
                    <w:rPr>
                      <w:rFonts w:eastAsia="標楷體"/>
                      <w:color w:val="000000"/>
                      <w:sz w:val="16"/>
                      <w:szCs w:val="16"/>
                    </w:rPr>
                  </w:pPr>
                  <w:r w:rsidRPr="009A07C4">
                    <w:rPr>
                      <w:rFonts w:eastAsia="標楷體"/>
                      <w:color w:val="000000"/>
                      <w:sz w:val="16"/>
                      <w:szCs w:val="16"/>
                    </w:rPr>
                    <w:t>進修日期</w:t>
                  </w:r>
                </w:p>
              </w:tc>
              <w:tc>
                <w:tcPr>
                  <w:tcW w:w="419" w:type="pct"/>
                  <w:vAlign w:val="center"/>
                </w:tcPr>
                <w:p w14:paraId="287A04FF" w14:textId="77777777" w:rsidR="006B654F" w:rsidRPr="009A07C4" w:rsidRDefault="006B654F" w:rsidP="00B66E89">
                  <w:pPr>
                    <w:adjustRightInd w:val="0"/>
                    <w:snapToGrid w:val="0"/>
                    <w:spacing w:line="240" w:lineRule="atLeast"/>
                    <w:jc w:val="center"/>
                    <w:rPr>
                      <w:rFonts w:eastAsia="標楷體"/>
                      <w:color w:val="000000"/>
                      <w:sz w:val="16"/>
                      <w:szCs w:val="16"/>
                    </w:rPr>
                  </w:pPr>
                  <w:r w:rsidRPr="009A07C4">
                    <w:rPr>
                      <w:rFonts w:eastAsia="標楷體"/>
                      <w:color w:val="000000"/>
                      <w:sz w:val="16"/>
                      <w:szCs w:val="16"/>
                    </w:rPr>
                    <w:t>進修時數</w:t>
                  </w:r>
                </w:p>
              </w:tc>
            </w:tr>
            <w:tr w:rsidR="006B654F" w:rsidRPr="009A07C4" w14:paraId="593FA4EA" w14:textId="77777777" w:rsidTr="00B66E89">
              <w:tc>
                <w:tcPr>
                  <w:tcW w:w="617" w:type="pct"/>
                  <w:vAlign w:val="center"/>
                </w:tcPr>
                <w:p w14:paraId="6754AA71" w14:textId="77777777" w:rsidR="006B654F" w:rsidRPr="009A07C4" w:rsidRDefault="006B654F" w:rsidP="00B66E89">
                  <w:pPr>
                    <w:adjustRightInd w:val="0"/>
                    <w:snapToGrid w:val="0"/>
                    <w:spacing w:line="240" w:lineRule="atLeast"/>
                    <w:jc w:val="center"/>
                    <w:rPr>
                      <w:rFonts w:eastAsia="標楷體"/>
                      <w:color w:val="000000"/>
                      <w:sz w:val="16"/>
                      <w:szCs w:val="16"/>
                    </w:rPr>
                  </w:pPr>
                  <w:r w:rsidRPr="009A07C4">
                    <w:rPr>
                      <w:rFonts w:eastAsia="標楷體"/>
                      <w:color w:val="000000"/>
                      <w:sz w:val="16"/>
                      <w:szCs w:val="16"/>
                    </w:rPr>
                    <w:t>1</w:t>
                  </w:r>
                </w:p>
              </w:tc>
              <w:tc>
                <w:tcPr>
                  <w:tcW w:w="1201" w:type="pct"/>
                </w:tcPr>
                <w:p w14:paraId="361BA2DE" w14:textId="77777777" w:rsidR="006B654F" w:rsidRPr="009A07C4" w:rsidRDefault="006B654F" w:rsidP="00B66E89">
                  <w:pPr>
                    <w:adjustRightInd w:val="0"/>
                    <w:snapToGrid w:val="0"/>
                    <w:spacing w:line="240" w:lineRule="atLeast"/>
                    <w:jc w:val="both"/>
                    <w:rPr>
                      <w:rFonts w:eastAsia="標楷體"/>
                      <w:color w:val="000000"/>
                      <w:sz w:val="16"/>
                      <w:szCs w:val="16"/>
                    </w:rPr>
                  </w:pPr>
                  <w:r w:rsidRPr="009A07C4">
                    <w:rPr>
                      <w:rFonts w:eastAsia="標楷體"/>
                      <w:sz w:val="16"/>
                      <w:szCs w:val="16"/>
                    </w:rPr>
                    <w:t>財團法人中華民國證券暨期貨市場發展基金會</w:t>
                  </w:r>
                </w:p>
              </w:tc>
              <w:tc>
                <w:tcPr>
                  <w:tcW w:w="1605" w:type="pct"/>
                </w:tcPr>
                <w:p w14:paraId="5D43F51D" w14:textId="77777777" w:rsidR="006B654F" w:rsidRPr="009A07C4" w:rsidRDefault="006B654F" w:rsidP="00B66E89">
                  <w:pPr>
                    <w:adjustRightInd w:val="0"/>
                    <w:snapToGrid w:val="0"/>
                    <w:spacing w:line="240" w:lineRule="atLeast"/>
                    <w:jc w:val="both"/>
                    <w:rPr>
                      <w:rFonts w:eastAsia="標楷體"/>
                      <w:color w:val="000000"/>
                      <w:sz w:val="16"/>
                      <w:szCs w:val="16"/>
                    </w:rPr>
                  </w:pPr>
                  <w:r w:rsidRPr="009A07C4">
                    <w:rPr>
                      <w:rFonts w:eastAsia="標楷體" w:hint="eastAsia"/>
                      <w:sz w:val="16"/>
                      <w:szCs w:val="16"/>
                    </w:rPr>
                    <w:t>企業</w:t>
                  </w:r>
                  <w:r w:rsidRPr="009A07C4">
                    <w:rPr>
                      <w:rFonts w:eastAsia="標楷體"/>
                      <w:sz w:val="16"/>
                      <w:szCs w:val="16"/>
                    </w:rPr>
                    <w:t>ESG</w:t>
                  </w:r>
                  <w:r w:rsidRPr="00502810">
                    <w:rPr>
                      <w:rFonts w:eastAsia="標楷體" w:hint="eastAsia"/>
                      <w:sz w:val="16"/>
                      <w:szCs w:val="16"/>
                    </w:rPr>
                    <w:t>：</w:t>
                  </w:r>
                  <w:r w:rsidRPr="009A07C4">
                    <w:rPr>
                      <w:rFonts w:eastAsia="標楷體" w:hint="eastAsia"/>
                      <w:sz w:val="16"/>
                      <w:szCs w:val="16"/>
                    </w:rPr>
                    <w:t>環境</w:t>
                  </w:r>
                  <w:r w:rsidRPr="00502810">
                    <w:rPr>
                      <w:rFonts w:eastAsia="細明體" w:hint="eastAsia"/>
                      <w:sz w:val="16"/>
                      <w:szCs w:val="16"/>
                    </w:rPr>
                    <w:t>、</w:t>
                  </w:r>
                  <w:r w:rsidRPr="009A07C4">
                    <w:rPr>
                      <w:rFonts w:eastAsia="標楷體" w:hint="eastAsia"/>
                      <w:sz w:val="16"/>
                      <w:szCs w:val="16"/>
                    </w:rPr>
                    <w:t>社會</w:t>
                  </w:r>
                  <w:r w:rsidRPr="00502810">
                    <w:rPr>
                      <w:rFonts w:eastAsia="細明體" w:hint="eastAsia"/>
                      <w:sz w:val="16"/>
                      <w:szCs w:val="16"/>
                    </w:rPr>
                    <w:t>、</w:t>
                  </w:r>
                  <w:r w:rsidRPr="009A07C4">
                    <w:rPr>
                      <w:rFonts w:eastAsia="標楷體" w:hint="eastAsia"/>
                      <w:sz w:val="16"/>
                      <w:szCs w:val="16"/>
                    </w:rPr>
                    <w:t>治理</w:t>
                  </w:r>
                  <w:r w:rsidRPr="009A07C4">
                    <w:rPr>
                      <w:rFonts w:eastAsia="標楷體"/>
                      <w:sz w:val="16"/>
                      <w:szCs w:val="16"/>
                    </w:rPr>
                    <w:t>-</w:t>
                  </w:r>
                  <w:r w:rsidRPr="009A07C4">
                    <w:rPr>
                      <w:rFonts w:eastAsia="標楷體" w:hint="eastAsia"/>
                      <w:sz w:val="16"/>
                      <w:szCs w:val="16"/>
                    </w:rPr>
                    <w:t>相關司法案例與法律責任解析</w:t>
                  </w:r>
                </w:p>
              </w:tc>
              <w:tc>
                <w:tcPr>
                  <w:tcW w:w="1157" w:type="pct"/>
                </w:tcPr>
                <w:p w14:paraId="131F4AE8" w14:textId="77777777" w:rsidR="006B654F" w:rsidRPr="009A07C4" w:rsidRDefault="006B654F" w:rsidP="00B66E89">
                  <w:pPr>
                    <w:adjustRightInd w:val="0"/>
                    <w:snapToGrid w:val="0"/>
                    <w:spacing w:line="240" w:lineRule="atLeast"/>
                    <w:jc w:val="both"/>
                    <w:rPr>
                      <w:rFonts w:eastAsia="標楷體"/>
                      <w:color w:val="000000"/>
                      <w:sz w:val="16"/>
                      <w:szCs w:val="16"/>
                    </w:rPr>
                  </w:pPr>
                  <w:r w:rsidRPr="009A07C4">
                    <w:rPr>
                      <w:rFonts w:eastAsia="標楷體"/>
                      <w:sz w:val="16"/>
                      <w:szCs w:val="16"/>
                    </w:rPr>
                    <w:t>113/05/14</w:t>
                  </w:r>
                </w:p>
              </w:tc>
              <w:tc>
                <w:tcPr>
                  <w:tcW w:w="419" w:type="pct"/>
                </w:tcPr>
                <w:p w14:paraId="328952F1" w14:textId="77777777" w:rsidR="006B654F" w:rsidRPr="009A07C4" w:rsidRDefault="006B654F" w:rsidP="00B66E89">
                  <w:pPr>
                    <w:adjustRightInd w:val="0"/>
                    <w:snapToGrid w:val="0"/>
                    <w:spacing w:line="240" w:lineRule="atLeast"/>
                    <w:jc w:val="center"/>
                    <w:rPr>
                      <w:rFonts w:eastAsia="標楷體"/>
                      <w:color w:val="000000"/>
                      <w:sz w:val="16"/>
                      <w:szCs w:val="16"/>
                    </w:rPr>
                  </w:pPr>
                  <w:r w:rsidRPr="009A07C4">
                    <w:rPr>
                      <w:rFonts w:eastAsia="標楷體"/>
                      <w:color w:val="000000"/>
                      <w:sz w:val="16"/>
                      <w:szCs w:val="16"/>
                    </w:rPr>
                    <w:t>3</w:t>
                  </w:r>
                </w:p>
              </w:tc>
            </w:tr>
            <w:tr w:rsidR="006B654F" w:rsidRPr="009A07C4" w14:paraId="29A14086" w14:textId="77777777" w:rsidTr="00B66E89">
              <w:tc>
                <w:tcPr>
                  <w:tcW w:w="617" w:type="pct"/>
                  <w:vAlign w:val="center"/>
                </w:tcPr>
                <w:p w14:paraId="79A69C24" w14:textId="77777777" w:rsidR="006B654F" w:rsidRPr="009A07C4" w:rsidRDefault="006B654F" w:rsidP="00B66E89">
                  <w:pPr>
                    <w:adjustRightInd w:val="0"/>
                    <w:snapToGrid w:val="0"/>
                    <w:spacing w:line="240" w:lineRule="atLeast"/>
                    <w:jc w:val="center"/>
                    <w:rPr>
                      <w:rFonts w:eastAsia="標楷體"/>
                      <w:color w:val="000000"/>
                      <w:sz w:val="16"/>
                      <w:szCs w:val="16"/>
                    </w:rPr>
                  </w:pPr>
                  <w:r w:rsidRPr="009A07C4">
                    <w:rPr>
                      <w:rFonts w:eastAsia="標楷體"/>
                      <w:color w:val="000000"/>
                      <w:sz w:val="16"/>
                      <w:szCs w:val="16"/>
                    </w:rPr>
                    <w:t>2</w:t>
                  </w:r>
                </w:p>
              </w:tc>
              <w:tc>
                <w:tcPr>
                  <w:tcW w:w="1201" w:type="pct"/>
                </w:tcPr>
                <w:p w14:paraId="07C109F1" w14:textId="77777777" w:rsidR="006B654F" w:rsidRPr="009A07C4" w:rsidRDefault="006B654F" w:rsidP="00B66E89">
                  <w:pPr>
                    <w:adjustRightInd w:val="0"/>
                    <w:snapToGrid w:val="0"/>
                    <w:spacing w:line="240" w:lineRule="atLeast"/>
                    <w:jc w:val="both"/>
                    <w:rPr>
                      <w:rFonts w:eastAsia="標楷體"/>
                      <w:color w:val="000000"/>
                      <w:sz w:val="16"/>
                      <w:szCs w:val="16"/>
                    </w:rPr>
                  </w:pPr>
                  <w:r w:rsidRPr="009A07C4">
                    <w:rPr>
                      <w:rFonts w:eastAsia="標楷體"/>
                      <w:sz w:val="16"/>
                      <w:szCs w:val="16"/>
                    </w:rPr>
                    <w:t>財團法人中華民國證券暨期貨市場發展基金會</w:t>
                  </w:r>
                </w:p>
              </w:tc>
              <w:tc>
                <w:tcPr>
                  <w:tcW w:w="1605" w:type="pct"/>
                </w:tcPr>
                <w:p w14:paraId="13A71594" w14:textId="77777777" w:rsidR="006B654F" w:rsidRPr="009A07C4" w:rsidRDefault="006B654F" w:rsidP="00B66E89">
                  <w:pPr>
                    <w:adjustRightInd w:val="0"/>
                    <w:snapToGrid w:val="0"/>
                    <w:spacing w:line="240" w:lineRule="atLeast"/>
                    <w:jc w:val="both"/>
                    <w:rPr>
                      <w:rFonts w:eastAsia="標楷體"/>
                      <w:color w:val="000000"/>
                      <w:sz w:val="16"/>
                      <w:szCs w:val="16"/>
                    </w:rPr>
                  </w:pPr>
                  <w:r w:rsidRPr="009A07C4">
                    <w:rPr>
                      <w:rFonts w:eastAsia="標楷體" w:hint="eastAsia"/>
                      <w:sz w:val="16"/>
                      <w:szCs w:val="16"/>
                    </w:rPr>
                    <w:t>公司治理與證券法規</w:t>
                  </w:r>
                </w:p>
              </w:tc>
              <w:tc>
                <w:tcPr>
                  <w:tcW w:w="1157" w:type="pct"/>
                </w:tcPr>
                <w:p w14:paraId="0BF39CFF" w14:textId="77777777" w:rsidR="006B654F" w:rsidRPr="009A07C4" w:rsidRDefault="006B654F" w:rsidP="00B66E89">
                  <w:pPr>
                    <w:adjustRightInd w:val="0"/>
                    <w:snapToGrid w:val="0"/>
                    <w:spacing w:line="240" w:lineRule="atLeast"/>
                    <w:jc w:val="both"/>
                    <w:rPr>
                      <w:rFonts w:eastAsia="標楷體"/>
                      <w:color w:val="000000"/>
                      <w:sz w:val="16"/>
                      <w:szCs w:val="16"/>
                    </w:rPr>
                  </w:pPr>
                  <w:r w:rsidRPr="009A07C4">
                    <w:rPr>
                      <w:rFonts w:eastAsia="標楷體"/>
                      <w:sz w:val="16"/>
                      <w:szCs w:val="16"/>
                    </w:rPr>
                    <w:t>113/05/14</w:t>
                  </w:r>
                </w:p>
              </w:tc>
              <w:tc>
                <w:tcPr>
                  <w:tcW w:w="419" w:type="pct"/>
                </w:tcPr>
                <w:p w14:paraId="1BDA8807" w14:textId="77777777" w:rsidR="006B654F" w:rsidRPr="009A07C4" w:rsidRDefault="006B654F" w:rsidP="00B66E89">
                  <w:pPr>
                    <w:adjustRightInd w:val="0"/>
                    <w:snapToGrid w:val="0"/>
                    <w:spacing w:line="240" w:lineRule="atLeast"/>
                    <w:jc w:val="center"/>
                    <w:rPr>
                      <w:rFonts w:eastAsia="標楷體"/>
                      <w:color w:val="000000"/>
                      <w:sz w:val="16"/>
                      <w:szCs w:val="16"/>
                    </w:rPr>
                  </w:pPr>
                  <w:r w:rsidRPr="009A07C4">
                    <w:rPr>
                      <w:rFonts w:eastAsia="標楷體"/>
                      <w:color w:val="000000"/>
                      <w:sz w:val="16"/>
                      <w:szCs w:val="16"/>
                    </w:rPr>
                    <w:t>3</w:t>
                  </w:r>
                </w:p>
              </w:tc>
            </w:tr>
            <w:tr w:rsidR="006B654F" w:rsidRPr="009A07C4" w14:paraId="2B3432FC" w14:textId="77777777" w:rsidTr="00B66E89">
              <w:tc>
                <w:tcPr>
                  <w:tcW w:w="617" w:type="pct"/>
                  <w:vAlign w:val="center"/>
                </w:tcPr>
                <w:p w14:paraId="2A350F33" w14:textId="77777777" w:rsidR="006B654F" w:rsidRPr="009A07C4" w:rsidRDefault="006B654F" w:rsidP="00B66E89">
                  <w:pPr>
                    <w:adjustRightInd w:val="0"/>
                    <w:snapToGrid w:val="0"/>
                    <w:spacing w:line="240" w:lineRule="atLeast"/>
                    <w:jc w:val="center"/>
                    <w:rPr>
                      <w:rFonts w:eastAsia="標楷體"/>
                      <w:color w:val="000000"/>
                      <w:sz w:val="16"/>
                      <w:szCs w:val="16"/>
                    </w:rPr>
                  </w:pPr>
                  <w:r w:rsidRPr="009A07C4">
                    <w:rPr>
                      <w:rFonts w:eastAsia="標楷體"/>
                      <w:color w:val="000000"/>
                      <w:sz w:val="16"/>
                      <w:szCs w:val="16"/>
                    </w:rPr>
                    <w:t>3</w:t>
                  </w:r>
                </w:p>
              </w:tc>
              <w:tc>
                <w:tcPr>
                  <w:tcW w:w="1201" w:type="pct"/>
                  <w:vAlign w:val="center"/>
                </w:tcPr>
                <w:p w14:paraId="5094EC0C" w14:textId="77777777" w:rsidR="006B654F" w:rsidRPr="009A07C4" w:rsidRDefault="006B654F" w:rsidP="00B66E89">
                  <w:pPr>
                    <w:adjustRightInd w:val="0"/>
                    <w:snapToGrid w:val="0"/>
                    <w:spacing w:line="240" w:lineRule="atLeast"/>
                    <w:jc w:val="both"/>
                    <w:rPr>
                      <w:rFonts w:eastAsia="標楷體"/>
                      <w:color w:val="000000"/>
                      <w:sz w:val="16"/>
                      <w:szCs w:val="16"/>
                    </w:rPr>
                  </w:pPr>
                  <w:r w:rsidRPr="009A07C4">
                    <w:rPr>
                      <w:rFonts w:eastAsia="標楷體"/>
                      <w:sz w:val="16"/>
                      <w:szCs w:val="16"/>
                    </w:rPr>
                    <w:t>證券櫃檯買賣中心</w:t>
                  </w:r>
                </w:p>
              </w:tc>
              <w:tc>
                <w:tcPr>
                  <w:tcW w:w="1605" w:type="pct"/>
                </w:tcPr>
                <w:p w14:paraId="7C305E00" w14:textId="77777777" w:rsidR="006B654F" w:rsidRPr="009A07C4" w:rsidRDefault="006B654F" w:rsidP="00B66E89">
                  <w:pPr>
                    <w:adjustRightInd w:val="0"/>
                    <w:snapToGrid w:val="0"/>
                    <w:spacing w:line="240" w:lineRule="atLeast"/>
                    <w:jc w:val="both"/>
                    <w:rPr>
                      <w:rFonts w:eastAsia="標楷體"/>
                      <w:color w:val="000000"/>
                      <w:sz w:val="16"/>
                      <w:szCs w:val="16"/>
                    </w:rPr>
                  </w:pPr>
                  <w:proofErr w:type="gramStart"/>
                  <w:r w:rsidRPr="009A07C4">
                    <w:rPr>
                      <w:rFonts w:eastAsia="標楷體"/>
                      <w:sz w:val="16"/>
                      <w:szCs w:val="16"/>
                    </w:rPr>
                    <w:t>上櫃興櫃公司</w:t>
                  </w:r>
                  <w:proofErr w:type="gramEnd"/>
                  <w:r w:rsidRPr="009A07C4">
                    <w:rPr>
                      <w:rFonts w:eastAsia="標楷體"/>
                      <w:sz w:val="16"/>
                      <w:szCs w:val="16"/>
                    </w:rPr>
                    <w:t>內部人股權宣導說明會台中場</w:t>
                  </w:r>
                </w:p>
              </w:tc>
              <w:tc>
                <w:tcPr>
                  <w:tcW w:w="1157" w:type="pct"/>
                </w:tcPr>
                <w:p w14:paraId="66931770" w14:textId="77777777" w:rsidR="006B654F" w:rsidRPr="009A07C4" w:rsidRDefault="006B654F" w:rsidP="00B66E89">
                  <w:pPr>
                    <w:adjustRightInd w:val="0"/>
                    <w:snapToGrid w:val="0"/>
                    <w:spacing w:line="240" w:lineRule="atLeast"/>
                    <w:jc w:val="both"/>
                    <w:rPr>
                      <w:rFonts w:eastAsia="標楷體"/>
                      <w:color w:val="000000"/>
                      <w:sz w:val="16"/>
                      <w:szCs w:val="16"/>
                    </w:rPr>
                  </w:pPr>
                  <w:r w:rsidRPr="009A07C4">
                    <w:rPr>
                      <w:rFonts w:eastAsia="標楷體"/>
                      <w:sz w:val="16"/>
                      <w:szCs w:val="16"/>
                    </w:rPr>
                    <w:t>113/09/06</w:t>
                  </w:r>
                </w:p>
              </w:tc>
              <w:tc>
                <w:tcPr>
                  <w:tcW w:w="419" w:type="pct"/>
                </w:tcPr>
                <w:p w14:paraId="33F72431" w14:textId="77777777" w:rsidR="006B654F" w:rsidRPr="009A07C4" w:rsidRDefault="006B654F" w:rsidP="00B66E89">
                  <w:pPr>
                    <w:adjustRightInd w:val="0"/>
                    <w:snapToGrid w:val="0"/>
                    <w:spacing w:line="240" w:lineRule="atLeast"/>
                    <w:jc w:val="center"/>
                    <w:rPr>
                      <w:rFonts w:eastAsia="標楷體"/>
                      <w:color w:val="000000"/>
                      <w:sz w:val="16"/>
                      <w:szCs w:val="16"/>
                    </w:rPr>
                  </w:pPr>
                  <w:r w:rsidRPr="009A07C4">
                    <w:rPr>
                      <w:rFonts w:eastAsia="標楷體"/>
                      <w:color w:val="000000"/>
                      <w:sz w:val="16"/>
                      <w:szCs w:val="16"/>
                    </w:rPr>
                    <w:t>3</w:t>
                  </w:r>
                </w:p>
              </w:tc>
            </w:tr>
            <w:tr w:rsidR="006B654F" w:rsidRPr="009A07C4" w14:paraId="03882ECE" w14:textId="77777777" w:rsidTr="00B66E89">
              <w:tc>
                <w:tcPr>
                  <w:tcW w:w="617" w:type="pct"/>
                  <w:vAlign w:val="center"/>
                </w:tcPr>
                <w:p w14:paraId="0C94B675" w14:textId="77777777" w:rsidR="006B654F" w:rsidRPr="009A07C4" w:rsidRDefault="006B654F" w:rsidP="00B66E89">
                  <w:pPr>
                    <w:adjustRightInd w:val="0"/>
                    <w:snapToGrid w:val="0"/>
                    <w:spacing w:line="240" w:lineRule="atLeast"/>
                    <w:jc w:val="center"/>
                    <w:rPr>
                      <w:rFonts w:eastAsia="標楷體"/>
                      <w:color w:val="000000"/>
                      <w:sz w:val="16"/>
                      <w:szCs w:val="16"/>
                    </w:rPr>
                  </w:pPr>
                  <w:r w:rsidRPr="009A07C4">
                    <w:rPr>
                      <w:rFonts w:eastAsia="標楷體"/>
                      <w:color w:val="000000"/>
                      <w:sz w:val="16"/>
                      <w:szCs w:val="16"/>
                    </w:rPr>
                    <w:t>4</w:t>
                  </w:r>
                </w:p>
              </w:tc>
              <w:tc>
                <w:tcPr>
                  <w:tcW w:w="1201" w:type="pct"/>
                </w:tcPr>
                <w:p w14:paraId="40284FDD" w14:textId="77777777" w:rsidR="006B654F" w:rsidRPr="009A07C4" w:rsidRDefault="006B654F" w:rsidP="00B66E89">
                  <w:pPr>
                    <w:adjustRightInd w:val="0"/>
                    <w:snapToGrid w:val="0"/>
                    <w:spacing w:line="240" w:lineRule="atLeast"/>
                    <w:jc w:val="both"/>
                    <w:rPr>
                      <w:rFonts w:eastAsia="標楷體"/>
                      <w:color w:val="000000"/>
                      <w:sz w:val="16"/>
                      <w:szCs w:val="16"/>
                    </w:rPr>
                  </w:pPr>
                  <w:r w:rsidRPr="009A07C4">
                    <w:rPr>
                      <w:rFonts w:eastAsia="標楷體"/>
                      <w:sz w:val="16"/>
                      <w:szCs w:val="16"/>
                    </w:rPr>
                    <w:t>社團法人中華公司</w:t>
                  </w:r>
                  <w:r w:rsidRPr="009A07C4">
                    <w:rPr>
                      <w:rFonts w:eastAsia="標楷體"/>
                      <w:sz w:val="16"/>
                      <w:szCs w:val="16"/>
                    </w:rPr>
                    <w:lastRenderedPageBreak/>
                    <w:t>治理協會</w:t>
                  </w:r>
                </w:p>
              </w:tc>
              <w:tc>
                <w:tcPr>
                  <w:tcW w:w="1605" w:type="pct"/>
                </w:tcPr>
                <w:p w14:paraId="658CB550" w14:textId="77777777" w:rsidR="006B654F" w:rsidRPr="009A07C4" w:rsidRDefault="006B654F" w:rsidP="00B66E89">
                  <w:pPr>
                    <w:adjustRightInd w:val="0"/>
                    <w:snapToGrid w:val="0"/>
                    <w:spacing w:line="240" w:lineRule="atLeast"/>
                    <w:jc w:val="both"/>
                    <w:rPr>
                      <w:rFonts w:eastAsia="標楷體"/>
                      <w:color w:val="000000"/>
                      <w:sz w:val="16"/>
                      <w:szCs w:val="16"/>
                    </w:rPr>
                  </w:pPr>
                  <w:r w:rsidRPr="009A07C4">
                    <w:rPr>
                      <w:rFonts w:eastAsia="標楷體"/>
                      <w:sz w:val="16"/>
                      <w:szCs w:val="16"/>
                    </w:rPr>
                    <w:lastRenderedPageBreak/>
                    <w:t>氣候風險辨識工作</w:t>
                  </w:r>
                  <w:proofErr w:type="gramStart"/>
                  <w:r w:rsidRPr="009A07C4">
                    <w:rPr>
                      <w:rFonts w:eastAsia="標楷體"/>
                      <w:sz w:val="16"/>
                      <w:szCs w:val="16"/>
                    </w:rPr>
                    <w:t>坊暨淨零</w:t>
                  </w:r>
                  <w:r w:rsidRPr="009A07C4">
                    <w:rPr>
                      <w:rFonts w:eastAsia="標楷體"/>
                      <w:sz w:val="16"/>
                      <w:szCs w:val="16"/>
                    </w:rPr>
                    <w:lastRenderedPageBreak/>
                    <w:t>碳排</w:t>
                  </w:r>
                  <w:proofErr w:type="gramEnd"/>
                  <w:r w:rsidRPr="009A07C4">
                    <w:rPr>
                      <w:rFonts w:eastAsia="標楷體"/>
                      <w:sz w:val="16"/>
                      <w:szCs w:val="16"/>
                    </w:rPr>
                    <w:t>宣導會</w:t>
                  </w:r>
                  <w:r w:rsidRPr="009A07C4">
                    <w:rPr>
                      <w:rFonts w:eastAsia="標楷體"/>
                      <w:sz w:val="16"/>
                      <w:szCs w:val="16"/>
                    </w:rPr>
                    <w:t>-</w:t>
                  </w:r>
                  <w:r w:rsidRPr="009A07C4">
                    <w:rPr>
                      <w:rFonts w:eastAsia="標楷體"/>
                      <w:sz w:val="16"/>
                      <w:szCs w:val="16"/>
                    </w:rPr>
                    <w:t>台中場</w:t>
                  </w:r>
                </w:p>
              </w:tc>
              <w:tc>
                <w:tcPr>
                  <w:tcW w:w="1157" w:type="pct"/>
                </w:tcPr>
                <w:p w14:paraId="6214AAB5" w14:textId="77777777" w:rsidR="006B654F" w:rsidRPr="009A07C4" w:rsidRDefault="006B654F" w:rsidP="00B66E89">
                  <w:pPr>
                    <w:adjustRightInd w:val="0"/>
                    <w:snapToGrid w:val="0"/>
                    <w:spacing w:line="240" w:lineRule="atLeast"/>
                    <w:jc w:val="both"/>
                    <w:rPr>
                      <w:rFonts w:eastAsia="標楷體"/>
                      <w:color w:val="000000"/>
                      <w:sz w:val="16"/>
                      <w:szCs w:val="16"/>
                    </w:rPr>
                  </w:pPr>
                  <w:r w:rsidRPr="009A07C4">
                    <w:rPr>
                      <w:rFonts w:eastAsia="標楷體"/>
                      <w:sz w:val="16"/>
                      <w:szCs w:val="16"/>
                    </w:rPr>
                    <w:lastRenderedPageBreak/>
                    <w:t>113/10/04</w:t>
                  </w:r>
                </w:p>
              </w:tc>
              <w:tc>
                <w:tcPr>
                  <w:tcW w:w="419" w:type="pct"/>
                </w:tcPr>
                <w:p w14:paraId="4DE5CA21" w14:textId="77777777" w:rsidR="006B654F" w:rsidRPr="009A07C4" w:rsidRDefault="006B654F" w:rsidP="00B66E89">
                  <w:pPr>
                    <w:adjustRightInd w:val="0"/>
                    <w:snapToGrid w:val="0"/>
                    <w:spacing w:line="240" w:lineRule="atLeast"/>
                    <w:jc w:val="center"/>
                    <w:rPr>
                      <w:rFonts w:eastAsia="標楷體"/>
                      <w:color w:val="000000"/>
                      <w:sz w:val="16"/>
                      <w:szCs w:val="16"/>
                    </w:rPr>
                  </w:pPr>
                  <w:r w:rsidRPr="009A07C4">
                    <w:rPr>
                      <w:rFonts w:eastAsia="標楷體"/>
                      <w:color w:val="000000"/>
                      <w:sz w:val="16"/>
                      <w:szCs w:val="16"/>
                    </w:rPr>
                    <w:t>3</w:t>
                  </w:r>
                </w:p>
              </w:tc>
            </w:tr>
            <w:tr w:rsidR="006B654F" w:rsidRPr="009A07C4" w14:paraId="288D83F5" w14:textId="77777777" w:rsidTr="00B66E89">
              <w:tc>
                <w:tcPr>
                  <w:tcW w:w="617" w:type="pct"/>
                  <w:vAlign w:val="center"/>
                </w:tcPr>
                <w:p w14:paraId="1A784E02" w14:textId="77777777" w:rsidR="006B654F" w:rsidRPr="009A07C4" w:rsidRDefault="006B654F" w:rsidP="00B66E89">
                  <w:pPr>
                    <w:adjustRightInd w:val="0"/>
                    <w:snapToGrid w:val="0"/>
                    <w:spacing w:line="240" w:lineRule="atLeast"/>
                    <w:jc w:val="center"/>
                    <w:rPr>
                      <w:rFonts w:eastAsia="標楷體"/>
                      <w:color w:val="000000"/>
                      <w:sz w:val="16"/>
                      <w:szCs w:val="16"/>
                    </w:rPr>
                  </w:pPr>
                  <w:r w:rsidRPr="009A07C4">
                    <w:rPr>
                      <w:rFonts w:eastAsia="標楷體"/>
                      <w:color w:val="000000"/>
                      <w:sz w:val="16"/>
                      <w:szCs w:val="16"/>
                    </w:rPr>
                    <w:t>5</w:t>
                  </w:r>
                </w:p>
              </w:tc>
              <w:tc>
                <w:tcPr>
                  <w:tcW w:w="1201" w:type="pct"/>
                </w:tcPr>
                <w:p w14:paraId="14556CE9" w14:textId="77777777" w:rsidR="006B654F" w:rsidRPr="009A07C4" w:rsidRDefault="006B654F" w:rsidP="00B66E89">
                  <w:pPr>
                    <w:adjustRightInd w:val="0"/>
                    <w:snapToGrid w:val="0"/>
                    <w:spacing w:line="240" w:lineRule="atLeast"/>
                    <w:jc w:val="both"/>
                    <w:rPr>
                      <w:rFonts w:eastAsia="標楷體"/>
                      <w:color w:val="000000"/>
                      <w:sz w:val="16"/>
                      <w:szCs w:val="16"/>
                    </w:rPr>
                  </w:pPr>
                  <w:r w:rsidRPr="009A07C4">
                    <w:rPr>
                      <w:rFonts w:eastAsia="標楷體"/>
                      <w:sz w:val="16"/>
                      <w:szCs w:val="16"/>
                    </w:rPr>
                    <w:t>社團法人中華公司治理協會</w:t>
                  </w:r>
                </w:p>
              </w:tc>
              <w:tc>
                <w:tcPr>
                  <w:tcW w:w="1605" w:type="pct"/>
                </w:tcPr>
                <w:p w14:paraId="2C3FD361" w14:textId="77777777" w:rsidR="006B654F" w:rsidRPr="009A07C4" w:rsidRDefault="006B654F" w:rsidP="00B66E89">
                  <w:pPr>
                    <w:adjustRightInd w:val="0"/>
                    <w:snapToGrid w:val="0"/>
                    <w:spacing w:line="240" w:lineRule="atLeast"/>
                    <w:jc w:val="both"/>
                    <w:rPr>
                      <w:rFonts w:eastAsia="標楷體"/>
                      <w:color w:val="000000"/>
                      <w:sz w:val="16"/>
                      <w:szCs w:val="16"/>
                    </w:rPr>
                  </w:pPr>
                  <w:r w:rsidRPr="009A07C4">
                    <w:rPr>
                      <w:rFonts w:eastAsia="標楷體"/>
                      <w:sz w:val="16"/>
                      <w:szCs w:val="16"/>
                    </w:rPr>
                    <w:t>氣候風險辨識工作</w:t>
                  </w:r>
                  <w:proofErr w:type="gramStart"/>
                  <w:r w:rsidRPr="009A07C4">
                    <w:rPr>
                      <w:rFonts w:eastAsia="標楷體"/>
                      <w:sz w:val="16"/>
                      <w:szCs w:val="16"/>
                    </w:rPr>
                    <w:t>坊暨淨零碳排</w:t>
                  </w:r>
                  <w:proofErr w:type="gramEnd"/>
                  <w:r w:rsidRPr="009A07C4">
                    <w:rPr>
                      <w:rFonts w:eastAsia="標楷體"/>
                      <w:sz w:val="16"/>
                      <w:szCs w:val="16"/>
                    </w:rPr>
                    <w:t>宣導會</w:t>
                  </w:r>
                  <w:r w:rsidRPr="009A07C4">
                    <w:rPr>
                      <w:rFonts w:eastAsia="標楷體"/>
                      <w:sz w:val="16"/>
                      <w:szCs w:val="16"/>
                    </w:rPr>
                    <w:t>-</w:t>
                  </w:r>
                  <w:r w:rsidRPr="009A07C4">
                    <w:rPr>
                      <w:rFonts w:eastAsia="標楷體"/>
                      <w:sz w:val="16"/>
                      <w:szCs w:val="16"/>
                    </w:rPr>
                    <w:t>台中場</w:t>
                  </w:r>
                </w:p>
              </w:tc>
              <w:tc>
                <w:tcPr>
                  <w:tcW w:w="1157" w:type="pct"/>
                </w:tcPr>
                <w:p w14:paraId="279CF493" w14:textId="77777777" w:rsidR="006B654F" w:rsidRPr="009A07C4" w:rsidRDefault="006B654F" w:rsidP="00B66E89">
                  <w:pPr>
                    <w:adjustRightInd w:val="0"/>
                    <w:snapToGrid w:val="0"/>
                    <w:spacing w:line="240" w:lineRule="atLeast"/>
                    <w:jc w:val="both"/>
                    <w:rPr>
                      <w:rFonts w:eastAsia="標楷體"/>
                      <w:color w:val="000000"/>
                      <w:sz w:val="16"/>
                      <w:szCs w:val="16"/>
                    </w:rPr>
                  </w:pPr>
                  <w:r w:rsidRPr="009A07C4">
                    <w:rPr>
                      <w:rFonts w:eastAsia="標楷體"/>
                      <w:sz w:val="16"/>
                      <w:szCs w:val="16"/>
                    </w:rPr>
                    <w:t>113/11/01</w:t>
                  </w:r>
                </w:p>
              </w:tc>
              <w:tc>
                <w:tcPr>
                  <w:tcW w:w="419" w:type="pct"/>
                </w:tcPr>
                <w:p w14:paraId="4B5F780E" w14:textId="77777777" w:rsidR="006B654F" w:rsidRPr="009A07C4" w:rsidRDefault="006B654F" w:rsidP="00B66E89">
                  <w:pPr>
                    <w:adjustRightInd w:val="0"/>
                    <w:snapToGrid w:val="0"/>
                    <w:spacing w:line="240" w:lineRule="atLeast"/>
                    <w:jc w:val="center"/>
                    <w:rPr>
                      <w:rFonts w:eastAsia="標楷體"/>
                      <w:color w:val="000000"/>
                      <w:sz w:val="16"/>
                      <w:szCs w:val="16"/>
                    </w:rPr>
                  </w:pPr>
                  <w:r w:rsidRPr="009A07C4">
                    <w:rPr>
                      <w:rFonts w:eastAsia="標楷體"/>
                      <w:color w:val="000000"/>
                      <w:sz w:val="16"/>
                      <w:szCs w:val="16"/>
                    </w:rPr>
                    <w:t>3</w:t>
                  </w:r>
                </w:p>
              </w:tc>
            </w:tr>
          </w:tbl>
          <w:p w14:paraId="580C23CC" w14:textId="77777777" w:rsidR="006B654F" w:rsidRPr="00A2373C" w:rsidRDefault="006B654F" w:rsidP="00B66E89">
            <w:pPr>
              <w:autoSpaceDE w:val="0"/>
              <w:autoSpaceDN w:val="0"/>
              <w:adjustRightInd w:val="0"/>
              <w:rPr>
                <w:rFonts w:eastAsia="標楷體"/>
                <w:color w:val="000000" w:themeColor="text1"/>
              </w:rPr>
            </w:pP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14:paraId="64C6221F" w14:textId="77777777" w:rsidR="006B654F" w:rsidRPr="00A2373C" w:rsidRDefault="006B654F" w:rsidP="00B66E89">
            <w:pPr>
              <w:autoSpaceDE w:val="0"/>
              <w:autoSpaceDN w:val="0"/>
              <w:adjustRightInd w:val="0"/>
              <w:spacing w:line="400" w:lineRule="exact"/>
              <w:rPr>
                <w:rFonts w:eastAsia="標楷體"/>
                <w:color w:val="000000" w:themeColor="text1"/>
              </w:rPr>
            </w:pPr>
            <w:r w:rsidRPr="00A2373C">
              <w:rPr>
                <w:rFonts w:eastAsia="標楷體"/>
                <w:color w:val="000000" w:themeColor="text1"/>
              </w:rPr>
              <w:lastRenderedPageBreak/>
              <w:t>無重大差異。</w:t>
            </w:r>
          </w:p>
        </w:tc>
      </w:tr>
      <w:tr w:rsidR="006B654F" w:rsidRPr="00F446C2" w14:paraId="71E7685C" w14:textId="77777777" w:rsidTr="00B66E89">
        <w:trPr>
          <w:cantSplit/>
          <w:trHeight w:val="312"/>
        </w:trPr>
        <w:tc>
          <w:tcPr>
            <w:tcW w:w="3089" w:type="dxa"/>
            <w:tcBorders>
              <w:top w:val="single" w:sz="6" w:space="0" w:color="auto"/>
              <w:left w:val="single" w:sz="6" w:space="0" w:color="auto"/>
              <w:bottom w:val="single" w:sz="6" w:space="0" w:color="auto"/>
              <w:right w:val="single" w:sz="6" w:space="0" w:color="auto"/>
            </w:tcBorders>
          </w:tcPr>
          <w:p w14:paraId="5279D7DE" w14:textId="77777777" w:rsidR="006B654F" w:rsidRPr="00A2373C" w:rsidRDefault="006B654F" w:rsidP="00B66E89">
            <w:pPr>
              <w:autoSpaceDE w:val="0"/>
              <w:autoSpaceDN w:val="0"/>
              <w:adjustRightInd w:val="0"/>
              <w:spacing w:line="400" w:lineRule="exact"/>
              <w:ind w:left="450" w:hanging="450"/>
              <w:rPr>
                <w:rFonts w:eastAsia="標楷體"/>
                <w:bCs/>
                <w:color w:val="000000" w:themeColor="text1"/>
              </w:rPr>
            </w:pPr>
            <w:r w:rsidRPr="00A2373C">
              <w:rPr>
                <w:rFonts w:eastAsia="標楷體"/>
                <w:bCs/>
                <w:color w:val="000000" w:themeColor="text1"/>
              </w:rPr>
              <w:t>五、公司是否建立與利害關係人</w:t>
            </w:r>
            <w:r w:rsidRPr="00A2373C">
              <w:rPr>
                <w:rFonts w:eastAsia="標楷體"/>
                <w:bCs/>
                <w:color w:val="000000" w:themeColor="text1"/>
              </w:rPr>
              <w:t>(</w:t>
            </w:r>
            <w:r w:rsidRPr="00A2373C">
              <w:rPr>
                <w:rFonts w:eastAsia="標楷體"/>
                <w:bCs/>
                <w:color w:val="000000" w:themeColor="text1"/>
              </w:rPr>
              <w:t>包括但不限於股東、員工、客戶及供應商等</w:t>
            </w:r>
            <w:r w:rsidRPr="00A2373C">
              <w:rPr>
                <w:rFonts w:eastAsia="標楷體"/>
                <w:bCs/>
                <w:color w:val="000000" w:themeColor="text1"/>
              </w:rPr>
              <w:t>)</w:t>
            </w:r>
            <w:r w:rsidRPr="00A2373C">
              <w:rPr>
                <w:rFonts w:eastAsia="標楷體"/>
                <w:bCs/>
                <w:color w:val="000000" w:themeColor="text1"/>
              </w:rPr>
              <w:t>溝通管道，及</w:t>
            </w:r>
            <w:r w:rsidRPr="00A2373C">
              <w:rPr>
                <w:rFonts w:eastAsia="標楷體"/>
                <w:color w:val="000000" w:themeColor="text1"/>
              </w:rPr>
              <w:t>於公司網站設置利害關係人專區，</w:t>
            </w:r>
            <w:r w:rsidRPr="00A2373C">
              <w:rPr>
                <w:rFonts w:eastAsia="標楷體"/>
                <w:bCs/>
                <w:color w:val="000000" w:themeColor="text1"/>
              </w:rPr>
              <w:t>並妥適回應利害關係人所關切之重要企業社會責任議題</w:t>
            </w:r>
            <w:r w:rsidRPr="00A2373C">
              <w:rPr>
                <w:rFonts w:eastAsia="標楷體"/>
                <w:color w:val="000000" w:themeColor="text1"/>
              </w:rPr>
              <w:t>？</w:t>
            </w:r>
          </w:p>
        </w:tc>
        <w:tc>
          <w:tcPr>
            <w:tcW w:w="455" w:type="dxa"/>
            <w:tcBorders>
              <w:top w:val="single" w:sz="6" w:space="0" w:color="auto"/>
              <w:left w:val="single" w:sz="6" w:space="0" w:color="auto"/>
              <w:bottom w:val="single" w:sz="6" w:space="0" w:color="auto"/>
              <w:right w:val="single" w:sz="4" w:space="0" w:color="auto"/>
            </w:tcBorders>
            <w:shd w:val="clear" w:color="auto" w:fill="FFFFFF" w:themeFill="background1"/>
          </w:tcPr>
          <w:p w14:paraId="275B501E" w14:textId="77777777" w:rsidR="006B654F" w:rsidRPr="00A2373C" w:rsidRDefault="006B654F" w:rsidP="00B66E89">
            <w:pPr>
              <w:autoSpaceDE w:val="0"/>
              <w:autoSpaceDN w:val="0"/>
              <w:adjustRightInd w:val="0"/>
              <w:spacing w:line="400" w:lineRule="exact"/>
              <w:jc w:val="center"/>
              <w:rPr>
                <w:rFonts w:eastAsia="標楷體"/>
                <w:color w:val="000000" w:themeColor="text1"/>
              </w:rPr>
            </w:pPr>
            <w:r w:rsidRPr="00A2373C">
              <w:rPr>
                <w:rFonts w:eastAsia="標楷體"/>
                <w:color w:val="000000" w:themeColor="text1"/>
              </w:rPr>
              <w:t>V</w:t>
            </w:r>
          </w:p>
          <w:p w14:paraId="751D5B06" w14:textId="77777777" w:rsidR="006B654F" w:rsidRPr="00A2373C" w:rsidRDefault="006B654F" w:rsidP="00B66E89">
            <w:pPr>
              <w:autoSpaceDE w:val="0"/>
              <w:autoSpaceDN w:val="0"/>
              <w:adjustRightInd w:val="0"/>
              <w:spacing w:line="400" w:lineRule="exact"/>
              <w:rPr>
                <w:rFonts w:eastAsia="標楷體"/>
                <w:color w:val="000000" w:themeColor="text1"/>
              </w:rPr>
            </w:pPr>
          </w:p>
        </w:tc>
        <w:tc>
          <w:tcPr>
            <w:tcW w:w="425" w:type="dxa"/>
            <w:tcBorders>
              <w:top w:val="single" w:sz="6" w:space="0" w:color="auto"/>
              <w:left w:val="single" w:sz="4" w:space="0" w:color="auto"/>
              <w:bottom w:val="single" w:sz="6" w:space="0" w:color="auto"/>
              <w:right w:val="single" w:sz="4" w:space="0" w:color="auto"/>
            </w:tcBorders>
            <w:shd w:val="clear" w:color="auto" w:fill="FFFFFF" w:themeFill="background1"/>
          </w:tcPr>
          <w:p w14:paraId="0239E401" w14:textId="77777777" w:rsidR="006B654F" w:rsidRPr="00A2373C" w:rsidRDefault="006B654F" w:rsidP="00B66E89">
            <w:pPr>
              <w:autoSpaceDE w:val="0"/>
              <w:autoSpaceDN w:val="0"/>
              <w:adjustRightInd w:val="0"/>
              <w:spacing w:line="400" w:lineRule="exact"/>
              <w:jc w:val="right"/>
              <w:rPr>
                <w:rFonts w:eastAsia="標楷體"/>
                <w:color w:val="000000" w:themeColor="text1"/>
              </w:rPr>
            </w:pPr>
          </w:p>
        </w:tc>
        <w:tc>
          <w:tcPr>
            <w:tcW w:w="4111" w:type="dxa"/>
            <w:tcBorders>
              <w:top w:val="single" w:sz="6" w:space="0" w:color="auto"/>
              <w:left w:val="single" w:sz="4" w:space="0" w:color="auto"/>
              <w:bottom w:val="single" w:sz="6" w:space="0" w:color="auto"/>
              <w:right w:val="single" w:sz="6" w:space="0" w:color="auto"/>
            </w:tcBorders>
            <w:shd w:val="clear" w:color="auto" w:fill="FFFFFF" w:themeFill="background1"/>
          </w:tcPr>
          <w:p w14:paraId="01ECA05B" w14:textId="77777777" w:rsidR="006B654F" w:rsidRPr="00A2373C" w:rsidRDefault="006B654F" w:rsidP="00B66E89">
            <w:pPr>
              <w:autoSpaceDE w:val="0"/>
              <w:autoSpaceDN w:val="0"/>
              <w:adjustRightInd w:val="0"/>
              <w:spacing w:line="400" w:lineRule="exact"/>
              <w:jc w:val="both"/>
              <w:rPr>
                <w:rFonts w:eastAsia="標楷體"/>
                <w:color w:val="000000" w:themeColor="text1"/>
              </w:rPr>
            </w:pPr>
            <w:r w:rsidRPr="00C01EC6">
              <w:rPr>
                <w:rFonts w:eastAsia="標楷體"/>
                <w:kern w:val="0"/>
              </w:rPr>
              <w:t>本公司設有發言人及代理發言人擔任公司對投資人溝通管道，並於本公司企業網站設有</w:t>
            </w:r>
            <w:proofErr w:type="gramStart"/>
            <w:r w:rsidRPr="00C01EC6">
              <w:rPr>
                <w:rFonts w:eastAsia="標楷體"/>
                <w:kern w:val="0"/>
              </w:rPr>
              <w:t>”</w:t>
            </w:r>
            <w:proofErr w:type="gramEnd"/>
            <w:r w:rsidRPr="00C01EC6">
              <w:rPr>
                <w:rFonts w:eastAsia="標楷體"/>
                <w:kern w:val="0"/>
              </w:rPr>
              <w:t>利害關係人</w:t>
            </w:r>
            <w:proofErr w:type="gramStart"/>
            <w:r w:rsidRPr="00C01EC6">
              <w:rPr>
                <w:rFonts w:eastAsia="標楷體"/>
                <w:kern w:val="0"/>
              </w:rPr>
              <w:t>”</w:t>
            </w:r>
            <w:proofErr w:type="gramEnd"/>
            <w:r w:rsidRPr="00C01EC6">
              <w:rPr>
                <w:rFonts w:eastAsia="標楷體"/>
                <w:kern w:val="0"/>
              </w:rPr>
              <w:t>專區設置聯繫方式，與股東則可透過法人說明會之方式溝通，於公司網站亦有</w:t>
            </w:r>
            <w:r w:rsidRPr="005A2532">
              <w:rPr>
                <w:rFonts w:eastAsia="標楷體"/>
                <w:kern w:val="0"/>
              </w:rPr>
              <w:t>設置舉報申訴機制，透過暢通的管道聽取來自內部及外界的聲音</w:t>
            </w:r>
            <w:r w:rsidRPr="00C01EC6">
              <w:rPr>
                <w:rFonts w:eastAsia="標楷體"/>
                <w:kern w:val="0"/>
              </w:rPr>
              <w:t>，以妥善回應利害關係人所關切之相關議題</w:t>
            </w:r>
            <w:r>
              <w:rPr>
                <w:rFonts w:eastAsia="標楷體" w:hint="eastAsia"/>
                <w:kern w:val="0"/>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14:paraId="6DD07A0E" w14:textId="77777777" w:rsidR="006B654F" w:rsidRPr="00A2373C" w:rsidRDefault="006B654F" w:rsidP="00B66E89">
            <w:pPr>
              <w:autoSpaceDE w:val="0"/>
              <w:autoSpaceDN w:val="0"/>
              <w:adjustRightInd w:val="0"/>
              <w:spacing w:line="400" w:lineRule="exact"/>
              <w:rPr>
                <w:rFonts w:eastAsia="標楷體"/>
                <w:color w:val="000000" w:themeColor="text1"/>
              </w:rPr>
            </w:pPr>
            <w:r w:rsidRPr="00A2373C">
              <w:rPr>
                <w:rFonts w:eastAsia="標楷體"/>
                <w:color w:val="000000" w:themeColor="text1"/>
              </w:rPr>
              <w:t>無重大差異。</w:t>
            </w:r>
          </w:p>
        </w:tc>
      </w:tr>
      <w:tr w:rsidR="006B654F" w:rsidRPr="00F446C2" w14:paraId="3A0A4114" w14:textId="77777777" w:rsidTr="00B66E89">
        <w:trPr>
          <w:trHeight w:val="312"/>
        </w:trPr>
        <w:tc>
          <w:tcPr>
            <w:tcW w:w="3089" w:type="dxa"/>
            <w:tcBorders>
              <w:top w:val="single" w:sz="6" w:space="0" w:color="auto"/>
              <w:left w:val="single" w:sz="6" w:space="0" w:color="auto"/>
              <w:bottom w:val="single" w:sz="6" w:space="0" w:color="auto"/>
              <w:right w:val="single" w:sz="6" w:space="0" w:color="auto"/>
            </w:tcBorders>
          </w:tcPr>
          <w:p w14:paraId="559B7EBE" w14:textId="77777777" w:rsidR="006B654F" w:rsidRPr="00A2373C" w:rsidRDefault="006B654F" w:rsidP="00B66E89">
            <w:pPr>
              <w:autoSpaceDE w:val="0"/>
              <w:autoSpaceDN w:val="0"/>
              <w:adjustRightInd w:val="0"/>
              <w:spacing w:line="400" w:lineRule="exact"/>
              <w:ind w:left="450" w:hanging="450"/>
              <w:rPr>
                <w:rFonts w:eastAsia="標楷體"/>
                <w:bCs/>
                <w:color w:val="000000" w:themeColor="text1"/>
              </w:rPr>
            </w:pPr>
            <w:r w:rsidRPr="00A2373C">
              <w:rPr>
                <w:rFonts w:eastAsia="標楷體"/>
                <w:bCs/>
                <w:color w:val="000000" w:themeColor="text1"/>
              </w:rPr>
              <w:t>六、公司是否委任專業股</w:t>
            </w:r>
            <w:proofErr w:type="gramStart"/>
            <w:r w:rsidRPr="00A2373C">
              <w:rPr>
                <w:rFonts w:eastAsia="標楷體"/>
                <w:bCs/>
                <w:color w:val="000000" w:themeColor="text1"/>
              </w:rPr>
              <w:t>務</w:t>
            </w:r>
            <w:proofErr w:type="gramEnd"/>
            <w:r w:rsidRPr="00A2373C">
              <w:rPr>
                <w:rFonts w:eastAsia="標楷體"/>
                <w:bCs/>
                <w:color w:val="000000" w:themeColor="text1"/>
              </w:rPr>
              <w:t>代辦機構辦理股東會事務？</w:t>
            </w:r>
          </w:p>
        </w:tc>
        <w:tc>
          <w:tcPr>
            <w:tcW w:w="455" w:type="dxa"/>
            <w:tcBorders>
              <w:top w:val="single" w:sz="6" w:space="0" w:color="auto"/>
              <w:left w:val="single" w:sz="6" w:space="0" w:color="auto"/>
              <w:bottom w:val="single" w:sz="6" w:space="0" w:color="auto"/>
              <w:right w:val="single" w:sz="4" w:space="0" w:color="auto"/>
            </w:tcBorders>
            <w:shd w:val="clear" w:color="auto" w:fill="FFFFFF" w:themeFill="background1"/>
          </w:tcPr>
          <w:p w14:paraId="495A1976" w14:textId="77777777" w:rsidR="006B654F" w:rsidRPr="00A2373C" w:rsidRDefault="006B654F" w:rsidP="00B66E89">
            <w:pPr>
              <w:autoSpaceDE w:val="0"/>
              <w:autoSpaceDN w:val="0"/>
              <w:adjustRightInd w:val="0"/>
              <w:spacing w:line="400" w:lineRule="exact"/>
              <w:jc w:val="center"/>
              <w:rPr>
                <w:rFonts w:eastAsia="標楷體"/>
                <w:color w:val="000000" w:themeColor="text1"/>
              </w:rPr>
            </w:pPr>
            <w:r w:rsidRPr="00A2373C">
              <w:rPr>
                <w:rFonts w:eastAsia="標楷體"/>
                <w:color w:val="000000" w:themeColor="text1"/>
              </w:rPr>
              <w:t>V</w:t>
            </w:r>
          </w:p>
        </w:tc>
        <w:tc>
          <w:tcPr>
            <w:tcW w:w="425" w:type="dxa"/>
            <w:tcBorders>
              <w:top w:val="single" w:sz="6" w:space="0" w:color="auto"/>
              <w:left w:val="single" w:sz="4" w:space="0" w:color="auto"/>
              <w:bottom w:val="single" w:sz="6" w:space="0" w:color="auto"/>
              <w:right w:val="single" w:sz="4" w:space="0" w:color="auto"/>
            </w:tcBorders>
            <w:shd w:val="clear" w:color="auto" w:fill="FFFFFF" w:themeFill="background1"/>
          </w:tcPr>
          <w:p w14:paraId="208FA6ED" w14:textId="77777777" w:rsidR="006B654F" w:rsidRPr="00A2373C" w:rsidRDefault="006B654F" w:rsidP="00B66E89">
            <w:pPr>
              <w:autoSpaceDE w:val="0"/>
              <w:autoSpaceDN w:val="0"/>
              <w:adjustRightInd w:val="0"/>
              <w:spacing w:line="400" w:lineRule="exact"/>
              <w:jc w:val="right"/>
              <w:rPr>
                <w:rFonts w:eastAsia="標楷體"/>
                <w:color w:val="000000" w:themeColor="text1"/>
              </w:rPr>
            </w:pPr>
          </w:p>
        </w:tc>
        <w:tc>
          <w:tcPr>
            <w:tcW w:w="4111" w:type="dxa"/>
            <w:tcBorders>
              <w:top w:val="single" w:sz="6" w:space="0" w:color="auto"/>
              <w:left w:val="single" w:sz="4" w:space="0" w:color="auto"/>
              <w:bottom w:val="single" w:sz="6" w:space="0" w:color="auto"/>
              <w:right w:val="single" w:sz="6" w:space="0" w:color="auto"/>
            </w:tcBorders>
            <w:shd w:val="clear" w:color="auto" w:fill="FFFFFF" w:themeFill="background1"/>
          </w:tcPr>
          <w:p w14:paraId="42038A85" w14:textId="77777777" w:rsidR="006B654F" w:rsidRPr="00A2373C" w:rsidRDefault="006B654F" w:rsidP="00B66E89">
            <w:pPr>
              <w:autoSpaceDE w:val="0"/>
              <w:autoSpaceDN w:val="0"/>
              <w:adjustRightInd w:val="0"/>
              <w:spacing w:line="400" w:lineRule="exact"/>
              <w:jc w:val="both"/>
              <w:rPr>
                <w:rFonts w:eastAsia="標楷體"/>
                <w:color w:val="000000" w:themeColor="text1"/>
              </w:rPr>
            </w:pPr>
            <w:r w:rsidRPr="00CE7B6C">
              <w:rPr>
                <w:rFonts w:eastAsia="標楷體"/>
              </w:rPr>
              <w:t>本公司委任</w:t>
            </w:r>
            <w:r w:rsidRPr="002239D4">
              <w:rPr>
                <w:rFonts w:eastAsia="標楷體" w:hint="eastAsia"/>
              </w:rPr>
              <w:t>富邦綜合證券股份有限公司</w:t>
            </w:r>
            <w:r>
              <w:rPr>
                <w:rFonts w:eastAsia="標楷體" w:hint="eastAsia"/>
              </w:rPr>
              <w:t>股</w:t>
            </w:r>
            <w:proofErr w:type="gramStart"/>
            <w:r>
              <w:rPr>
                <w:rFonts w:eastAsia="標楷體" w:hint="eastAsia"/>
              </w:rPr>
              <w:t>務代理部</w:t>
            </w:r>
            <w:r>
              <w:rPr>
                <w:rFonts w:eastAsia="標楷體"/>
              </w:rPr>
              <w:t>為本公司</w:t>
            </w:r>
            <w:proofErr w:type="gramEnd"/>
            <w:r>
              <w:rPr>
                <w:rFonts w:eastAsia="標楷體"/>
              </w:rPr>
              <w:t>股</w:t>
            </w:r>
            <w:proofErr w:type="gramStart"/>
            <w:r>
              <w:rPr>
                <w:rFonts w:eastAsia="標楷體"/>
              </w:rPr>
              <w:t>務</w:t>
            </w:r>
            <w:proofErr w:type="gramEnd"/>
            <w:r>
              <w:rPr>
                <w:rFonts w:eastAsia="標楷體"/>
              </w:rPr>
              <w:t>代辦</w:t>
            </w:r>
            <w:r w:rsidRPr="00CE7B6C">
              <w:rPr>
                <w:rFonts w:eastAsia="標楷體"/>
              </w:rPr>
              <w:t>機構，並辦理股東會事務。</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14:paraId="1CE5E18B" w14:textId="77777777" w:rsidR="006B654F" w:rsidRPr="00A2373C" w:rsidRDefault="006B654F" w:rsidP="00B66E89">
            <w:pPr>
              <w:autoSpaceDE w:val="0"/>
              <w:autoSpaceDN w:val="0"/>
              <w:adjustRightInd w:val="0"/>
              <w:spacing w:line="400" w:lineRule="exact"/>
              <w:rPr>
                <w:rFonts w:eastAsia="標楷體"/>
                <w:color w:val="000000" w:themeColor="text1"/>
              </w:rPr>
            </w:pPr>
            <w:r w:rsidRPr="00A2373C">
              <w:rPr>
                <w:rFonts w:eastAsia="標楷體"/>
                <w:color w:val="000000" w:themeColor="text1"/>
              </w:rPr>
              <w:t>無重大差異。</w:t>
            </w:r>
          </w:p>
        </w:tc>
      </w:tr>
      <w:tr w:rsidR="006B654F" w:rsidRPr="00F446C2" w14:paraId="44A6AF8D" w14:textId="77777777" w:rsidTr="00B66E89">
        <w:trPr>
          <w:trHeight w:val="312"/>
        </w:trPr>
        <w:tc>
          <w:tcPr>
            <w:tcW w:w="3089" w:type="dxa"/>
            <w:tcBorders>
              <w:top w:val="single" w:sz="6" w:space="0" w:color="auto"/>
              <w:left w:val="single" w:sz="6" w:space="0" w:color="auto"/>
              <w:bottom w:val="single" w:sz="6" w:space="0" w:color="auto"/>
              <w:right w:val="single" w:sz="6" w:space="0" w:color="auto"/>
            </w:tcBorders>
          </w:tcPr>
          <w:p w14:paraId="366F5CDB" w14:textId="77777777" w:rsidR="006B654F" w:rsidRPr="00A2373C" w:rsidRDefault="006B654F" w:rsidP="00B66E89">
            <w:pPr>
              <w:autoSpaceDE w:val="0"/>
              <w:autoSpaceDN w:val="0"/>
              <w:adjustRightInd w:val="0"/>
              <w:spacing w:line="400" w:lineRule="exact"/>
              <w:ind w:left="720" w:hangingChars="300" w:hanging="720"/>
              <w:rPr>
                <w:rFonts w:eastAsia="標楷體"/>
                <w:bCs/>
                <w:color w:val="000000" w:themeColor="text1"/>
              </w:rPr>
            </w:pPr>
            <w:r w:rsidRPr="00A2373C">
              <w:rPr>
                <w:rFonts w:eastAsia="標楷體"/>
                <w:bCs/>
                <w:color w:val="000000" w:themeColor="text1"/>
              </w:rPr>
              <w:t>七、資訊公開</w:t>
            </w:r>
          </w:p>
          <w:p w14:paraId="694A0710" w14:textId="77777777" w:rsidR="006B654F" w:rsidRPr="00A2373C" w:rsidRDefault="006B654F" w:rsidP="00B66E89">
            <w:pPr>
              <w:autoSpaceDE w:val="0"/>
              <w:autoSpaceDN w:val="0"/>
              <w:adjustRightInd w:val="0"/>
              <w:spacing w:line="400" w:lineRule="exact"/>
              <w:ind w:left="360" w:hangingChars="150" w:hanging="360"/>
              <w:jc w:val="both"/>
              <w:rPr>
                <w:rFonts w:eastAsia="標楷體"/>
                <w:bCs/>
                <w:color w:val="000000" w:themeColor="text1"/>
              </w:rPr>
            </w:pPr>
            <w:r>
              <w:rPr>
                <w:rFonts w:eastAsia="標楷體" w:hint="eastAsia"/>
                <w:bCs/>
                <w:color w:val="000000" w:themeColor="text1"/>
              </w:rPr>
              <w:t>(</w:t>
            </w:r>
            <w:proofErr w:type="gramStart"/>
            <w:r w:rsidRPr="00A2373C">
              <w:rPr>
                <w:rFonts w:eastAsia="標楷體"/>
                <w:bCs/>
                <w:color w:val="000000" w:themeColor="text1"/>
              </w:rPr>
              <w:t>一</w:t>
            </w:r>
            <w:proofErr w:type="gramEnd"/>
            <w:r>
              <w:rPr>
                <w:rFonts w:eastAsia="標楷體"/>
                <w:bCs/>
                <w:color w:val="000000" w:themeColor="text1"/>
              </w:rPr>
              <w:t>)</w:t>
            </w:r>
            <w:r w:rsidRPr="00A2373C">
              <w:rPr>
                <w:rFonts w:eastAsia="標楷體"/>
                <w:bCs/>
                <w:color w:val="000000" w:themeColor="text1"/>
              </w:rPr>
              <w:t>公司是否架設網站，揭露財務業務及公司治理資訊？</w:t>
            </w:r>
          </w:p>
          <w:p w14:paraId="57FDD1EB" w14:textId="77777777" w:rsidR="006B654F" w:rsidRPr="00A2373C" w:rsidRDefault="006B654F" w:rsidP="00B66E89">
            <w:pPr>
              <w:autoSpaceDE w:val="0"/>
              <w:autoSpaceDN w:val="0"/>
              <w:adjustRightInd w:val="0"/>
              <w:spacing w:line="400" w:lineRule="exact"/>
              <w:ind w:left="360" w:hangingChars="150" w:hanging="360"/>
              <w:jc w:val="both"/>
              <w:rPr>
                <w:rFonts w:eastAsia="標楷體"/>
                <w:bCs/>
                <w:color w:val="000000" w:themeColor="text1"/>
              </w:rPr>
            </w:pPr>
            <w:r>
              <w:rPr>
                <w:rFonts w:eastAsia="標楷體" w:hint="eastAsia"/>
                <w:bCs/>
                <w:color w:val="000000" w:themeColor="text1"/>
              </w:rPr>
              <w:t>(</w:t>
            </w:r>
            <w:r w:rsidRPr="00847D55">
              <w:rPr>
                <w:rFonts w:eastAsia="標楷體"/>
                <w:bCs/>
                <w:color w:val="000000" w:themeColor="text1"/>
              </w:rPr>
              <w:t>二</w:t>
            </w:r>
            <w:r>
              <w:rPr>
                <w:rFonts w:eastAsia="標楷體" w:hint="eastAsia"/>
                <w:bCs/>
                <w:color w:val="000000" w:themeColor="text1"/>
              </w:rPr>
              <w:t>)</w:t>
            </w:r>
            <w:r w:rsidRPr="00A2373C">
              <w:rPr>
                <w:rFonts w:eastAsia="標楷體"/>
                <w:bCs/>
                <w:color w:val="000000" w:themeColor="text1"/>
              </w:rPr>
              <w:t>公司是否</w:t>
            </w:r>
            <w:proofErr w:type="gramStart"/>
            <w:r w:rsidRPr="00A2373C">
              <w:rPr>
                <w:rFonts w:eastAsia="標楷體"/>
                <w:bCs/>
                <w:color w:val="000000" w:themeColor="text1"/>
              </w:rPr>
              <w:t>採</w:t>
            </w:r>
            <w:proofErr w:type="gramEnd"/>
            <w:r w:rsidRPr="00A2373C">
              <w:rPr>
                <w:rFonts w:eastAsia="標楷體"/>
                <w:bCs/>
                <w:color w:val="000000" w:themeColor="text1"/>
              </w:rPr>
              <w:t>行其他資訊揭露之方式（如架設英文網站、指定專人負責公司資訊之蒐集及揭露、落實發言人制度、法人說明會過程放置公司網站等）？</w:t>
            </w:r>
          </w:p>
          <w:p w14:paraId="3F6B0DCC" w14:textId="77777777" w:rsidR="006B654F" w:rsidRDefault="006B654F" w:rsidP="00B66E89">
            <w:pPr>
              <w:autoSpaceDE w:val="0"/>
              <w:autoSpaceDN w:val="0"/>
              <w:adjustRightInd w:val="0"/>
              <w:spacing w:line="400" w:lineRule="exact"/>
              <w:ind w:left="360" w:hangingChars="150" w:hanging="360"/>
              <w:jc w:val="both"/>
              <w:rPr>
                <w:rFonts w:eastAsia="標楷體"/>
                <w:bCs/>
                <w:color w:val="000000" w:themeColor="text1"/>
              </w:rPr>
            </w:pPr>
          </w:p>
          <w:p w14:paraId="08FD1465" w14:textId="77777777" w:rsidR="006B654F" w:rsidRPr="00A2373C" w:rsidRDefault="006B654F" w:rsidP="00B66E89">
            <w:pPr>
              <w:autoSpaceDE w:val="0"/>
              <w:autoSpaceDN w:val="0"/>
              <w:adjustRightInd w:val="0"/>
              <w:spacing w:line="400" w:lineRule="exact"/>
              <w:ind w:left="360" w:hangingChars="150" w:hanging="360"/>
              <w:jc w:val="both"/>
              <w:rPr>
                <w:rFonts w:eastAsia="標楷體"/>
                <w:bCs/>
                <w:color w:val="000000" w:themeColor="text1"/>
                <w:spacing w:val="20"/>
                <w:u w:val="single"/>
              </w:rPr>
            </w:pPr>
            <w:r>
              <w:rPr>
                <w:rFonts w:eastAsia="標楷體" w:hint="eastAsia"/>
                <w:bCs/>
                <w:color w:val="000000" w:themeColor="text1"/>
              </w:rPr>
              <w:t>(</w:t>
            </w:r>
            <w:r w:rsidRPr="00A2373C">
              <w:rPr>
                <w:rFonts w:eastAsia="標楷體"/>
                <w:bCs/>
                <w:color w:val="000000" w:themeColor="text1"/>
              </w:rPr>
              <w:t>三</w:t>
            </w:r>
            <w:r>
              <w:rPr>
                <w:rFonts w:eastAsia="標楷體" w:hint="eastAsia"/>
                <w:bCs/>
                <w:color w:val="000000" w:themeColor="text1"/>
              </w:rPr>
              <w:t>)</w:t>
            </w:r>
            <w:r w:rsidRPr="00A2373C">
              <w:rPr>
                <w:rFonts w:eastAsia="標楷體"/>
                <w:bCs/>
                <w:color w:val="000000" w:themeColor="text1"/>
              </w:rPr>
              <w:t>公司是否於會計年度終了後兩</w:t>
            </w:r>
            <w:proofErr w:type="gramStart"/>
            <w:r w:rsidRPr="00A2373C">
              <w:rPr>
                <w:rFonts w:eastAsia="標楷體"/>
                <w:bCs/>
                <w:color w:val="000000" w:themeColor="text1"/>
              </w:rPr>
              <w:t>個</w:t>
            </w:r>
            <w:proofErr w:type="gramEnd"/>
            <w:r w:rsidRPr="00A2373C">
              <w:rPr>
                <w:rFonts w:eastAsia="標楷體"/>
                <w:bCs/>
                <w:color w:val="000000" w:themeColor="text1"/>
              </w:rPr>
              <w:t>月內公告並申報年度財務報告，及於規定期限前提早公告並申報第一、二、三季財務報告與</w:t>
            </w:r>
            <w:r w:rsidRPr="00A2373C">
              <w:rPr>
                <w:rFonts w:eastAsia="標楷體"/>
                <w:bCs/>
                <w:color w:val="000000" w:themeColor="text1"/>
              </w:rPr>
              <w:lastRenderedPageBreak/>
              <w:t>各月份營運情形？</w:t>
            </w:r>
            <w:r w:rsidRPr="00A2373C">
              <w:rPr>
                <w:rFonts w:eastAsia="標楷體"/>
                <w:bCs/>
                <w:color w:val="000000" w:themeColor="text1"/>
              </w:rPr>
              <w:t xml:space="preserve"> </w:t>
            </w:r>
          </w:p>
        </w:tc>
        <w:tc>
          <w:tcPr>
            <w:tcW w:w="455" w:type="dxa"/>
            <w:tcBorders>
              <w:top w:val="single" w:sz="6" w:space="0" w:color="auto"/>
              <w:left w:val="single" w:sz="6" w:space="0" w:color="auto"/>
              <w:bottom w:val="single" w:sz="6" w:space="0" w:color="auto"/>
              <w:right w:val="single" w:sz="4" w:space="0" w:color="auto"/>
            </w:tcBorders>
            <w:shd w:val="clear" w:color="auto" w:fill="FFFFFF" w:themeFill="background1"/>
          </w:tcPr>
          <w:p w14:paraId="70040C87" w14:textId="77777777" w:rsidR="006B654F" w:rsidRPr="00A2373C" w:rsidRDefault="006B654F" w:rsidP="00B66E89">
            <w:pPr>
              <w:autoSpaceDE w:val="0"/>
              <w:autoSpaceDN w:val="0"/>
              <w:adjustRightInd w:val="0"/>
              <w:spacing w:line="400" w:lineRule="exact"/>
              <w:rPr>
                <w:rFonts w:eastAsia="標楷體"/>
                <w:color w:val="000000" w:themeColor="text1"/>
              </w:rPr>
            </w:pPr>
          </w:p>
          <w:p w14:paraId="66618CD4" w14:textId="77777777" w:rsidR="006B654F" w:rsidRPr="00A2373C" w:rsidRDefault="006B654F" w:rsidP="00B66E89">
            <w:pPr>
              <w:autoSpaceDE w:val="0"/>
              <w:autoSpaceDN w:val="0"/>
              <w:adjustRightInd w:val="0"/>
              <w:spacing w:line="400" w:lineRule="exact"/>
              <w:jc w:val="center"/>
              <w:rPr>
                <w:rFonts w:eastAsia="標楷體"/>
                <w:color w:val="000000" w:themeColor="text1"/>
              </w:rPr>
            </w:pPr>
            <w:r w:rsidRPr="00A2373C">
              <w:rPr>
                <w:rFonts w:eastAsia="標楷體"/>
                <w:color w:val="000000" w:themeColor="text1"/>
              </w:rPr>
              <w:t>V</w:t>
            </w:r>
          </w:p>
          <w:p w14:paraId="47648F89"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77E35189"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66BBDBA5" w14:textId="77777777" w:rsidR="006B654F" w:rsidRPr="00A2373C" w:rsidRDefault="006B654F" w:rsidP="00B66E89">
            <w:pPr>
              <w:autoSpaceDE w:val="0"/>
              <w:autoSpaceDN w:val="0"/>
              <w:adjustRightInd w:val="0"/>
              <w:spacing w:line="400" w:lineRule="exact"/>
              <w:jc w:val="center"/>
              <w:rPr>
                <w:rFonts w:eastAsia="標楷體"/>
                <w:color w:val="000000" w:themeColor="text1"/>
              </w:rPr>
            </w:pPr>
            <w:r w:rsidRPr="00A2373C">
              <w:rPr>
                <w:rFonts w:eastAsia="標楷體"/>
                <w:color w:val="000000" w:themeColor="text1"/>
              </w:rPr>
              <w:t>V</w:t>
            </w:r>
          </w:p>
          <w:p w14:paraId="4FE631EA"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4D15CA34"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57FB11D1"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55E77277" w14:textId="77777777" w:rsidR="006B654F" w:rsidRDefault="006B654F" w:rsidP="00B66E89">
            <w:pPr>
              <w:autoSpaceDE w:val="0"/>
              <w:autoSpaceDN w:val="0"/>
              <w:adjustRightInd w:val="0"/>
              <w:spacing w:line="400" w:lineRule="exact"/>
              <w:jc w:val="center"/>
              <w:rPr>
                <w:rFonts w:eastAsia="標楷體"/>
                <w:color w:val="000000" w:themeColor="text1"/>
              </w:rPr>
            </w:pPr>
          </w:p>
          <w:p w14:paraId="2B1F1C85"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6395D343"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05D68CFB"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tc>
        <w:tc>
          <w:tcPr>
            <w:tcW w:w="425" w:type="dxa"/>
            <w:tcBorders>
              <w:top w:val="single" w:sz="6" w:space="0" w:color="auto"/>
              <w:left w:val="single" w:sz="4" w:space="0" w:color="auto"/>
              <w:bottom w:val="single" w:sz="6" w:space="0" w:color="auto"/>
              <w:right w:val="single" w:sz="4" w:space="0" w:color="auto"/>
            </w:tcBorders>
            <w:shd w:val="clear" w:color="auto" w:fill="FFFFFF" w:themeFill="background1"/>
          </w:tcPr>
          <w:p w14:paraId="12EB3248" w14:textId="77777777" w:rsidR="006B654F" w:rsidRDefault="006B654F" w:rsidP="00B66E89">
            <w:pPr>
              <w:autoSpaceDE w:val="0"/>
              <w:autoSpaceDN w:val="0"/>
              <w:adjustRightInd w:val="0"/>
              <w:spacing w:line="400" w:lineRule="exact"/>
              <w:rPr>
                <w:rFonts w:eastAsia="標楷體"/>
                <w:color w:val="000000" w:themeColor="text1"/>
              </w:rPr>
            </w:pPr>
          </w:p>
          <w:p w14:paraId="63F4B75D" w14:textId="77777777" w:rsidR="006B654F" w:rsidRDefault="006B654F" w:rsidP="00B66E89">
            <w:pPr>
              <w:autoSpaceDE w:val="0"/>
              <w:autoSpaceDN w:val="0"/>
              <w:adjustRightInd w:val="0"/>
              <w:spacing w:line="400" w:lineRule="exact"/>
              <w:rPr>
                <w:rFonts w:eastAsia="標楷體"/>
                <w:color w:val="000000" w:themeColor="text1"/>
              </w:rPr>
            </w:pPr>
          </w:p>
          <w:p w14:paraId="3E2B685E" w14:textId="77777777" w:rsidR="006B654F" w:rsidRDefault="006B654F" w:rsidP="00B66E89">
            <w:pPr>
              <w:autoSpaceDE w:val="0"/>
              <w:autoSpaceDN w:val="0"/>
              <w:adjustRightInd w:val="0"/>
              <w:spacing w:line="400" w:lineRule="exact"/>
              <w:rPr>
                <w:rFonts w:eastAsia="標楷體"/>
                <w:color w:val="000000" w:themeColor="text1"/>
              </w:rPr>
            </w:pPr>
          </w:p>
          <w:p w14:paraId="224FA21C" w14:textId="77777777" w:rsidR="006B654F" w:rsidRDefault="006B654F" w:rsidP="00B66E89">
            <w:pPr>
              <w:autoSpaceDE w:val="0"/>
              <w:autoSpaceDN w:val="0"/>
              <w:adjustRightInd w:val="0"/>
              <w:spacing w:line="400" w:lineRule="exact"/>
              <w:rPr>
                <w:rFonts w:eastAsia="標楷體"/>
                <w:color w:val="000000" w:themeColor="text1"/>
              </w:rPr>
            </w:pPr>
          </w:p>
          <w:p w14:paraId="640ADC58" w14:textId="77777777" w:rsidR="006B654F" w:rsidRDefault="006B654F" w:rsidP="00B66E89">
            <w:pPr>
              <w:autoSpaceDE w:val="0"/>
              <w:autoSpaceDN w:val="0"/>
              <w:adjustRightInd w:val="0"/>
              <w:spacing w:line="400" w:lineRule="exact"/>
              <w:rPr>
                <w:rFonts w:eastAsia="標楷體"/>
                <w:color w:val="000000" w:themeColor="text1"/>
              </w:rPr>
            </w:pPr>
          </w:p>
          <w:p w14:paraId="0FB40373" w14:textId="77777777" w:rsidR="006B654F" w:rsidRDefault="006B654F" w:rsidP="00B66E89">
            <w:pPr>
              <w:autoSpaceDE w:val="0"/>
              <w:autoSpaceDN w:val="0"/>
              <w:adjustRightInd w:val="0"/>
              <w:spacing w:line="400" w:lineRule="exact"/>
              <w:rPr>
                <w:rFonts w:eastAsia="標楷體"/>
                <w:color w:val="000000" w:themeColor="text1"/>
              </w:rPr>
            </w:pPr>
          </w:p>
          <w:p w14:paraId="07F50056" w14:textId="77777777" w:rsidR="006B654F" w:rsidRDefault="006B654F" w:rsidP="00B66E89">
            <w:pPr>
              <w:autoSpaceDE w:val="0"/>
              <w:autoSpaceDN w:val="0"/>
              <w:adjustRightInd w:val="0"/>
              <w:spacing w:line="400" w:lineRule="exact"/>
              <w:rPr>
                <w:rFonts w:eastAsia="標楷體"/>
                <w:color w:val="000000" w:themeColor="text1"/>
              </w:rPr>
            </w:pPr>
          </w:p>
          <w:p w14:paraId="5D1AA780" w14:textId="77777777" w:rsidR="006B654F" w:rsidRDefault="006B654F" w:rsidP="00B66E89">
            <w:pPr>
              <w:autoSpaceDE w:val="0"/>
              <w:autoSpaceDN w:val="0"/>
              <w:adjustRightInd w:val="0"/>
              <w:spacing w:line="400" w:lineRule="exact"/>
              <w:rPr>
                <w:rFonts w:eastAsia="標楷體"/>
                <w:color w:val="000000" w:themeColor="text1"/>
              </w:rPr>
            </w:pPr>
          </w:p>
          <w:p w14:paraId="6298C58B" w14:textId="77777777" w:rsidR="006B654F" w:rsidRDefault="006B654F" w:rsidP="00B66E89">
            <w:pPr>
              <w:autoSpaceDE w:val="0"/>
              <w:autoSpaceDN w:val="0"/>
              <w:adjustRightInd w:val="0"/>
              <w:spacing w:line="400" w:lineRule="exact"/>
              <w:rPr>
                <w:rFonts w:eastAsia="標楷體"/>
                <w:color w:val="000000" w:themeColor="text1"/>
              </w:rPr>
            </w:pPr>
          </w:p>
          <w:p w14:paraId="19DF62DB" w14:textId="77777777" w:rsidR="006B654F" w:rsidRDefault="006B654F" w:rsidP="00B66E89">
            <w:pPr>
              <w:autoSpaceDE w:val="0"/>
              <w:autoSpaceDN w:val="0"/>
              <w:adjustRightInd w:val="0"/>
              <w:spacing w:line="400" w:lineRule="exact"/>
              <w:rPr>
                <w:rFonts w:eastAsia="標楷體"/>
                <w:color w:val="000000" w:themeColor="text1"/>
              </w:rPr>
            </w:pPr>
          </w:p>
          <w:p w14:paraId="29E01A9E" w14:textId="77777777" w:rsidR="006B654F" w:rsidRDefault="006B654F" w:rsidP="00B66E89">
            <w:pPr>
              <w:autoSpaceDE w:val="0"/>
              <w:autoSpaceDN w:val="0"/>
              <w:adjustRightInd w:val="0"/>
              <w:spacing w:line="400" w:lineRule="exact"/>
              <w:rPr>
                <w:rFonts w:eastAsia="標楷體"/>
                <w:color w:val="000000" w:themeColor="text1"/>
              </w:rPr>
            </w:pPr>
          </w:p>
          <w:p w14:paraId="1569D593" w14:textId="77777777" w:rsidR="006B654F" w:rsidRDefault="006B654F" w:rsidP="00B66E89">
            <w:pPr>
              <w:autoSpaceDE w:val="0"/>
              <w:autoSpaceDN w:val="0"/>
              <w:adjustRightInd w:val="0"/>
              <w:spacing w:line="400" w:lineRule="exact"/>
              <w:jc w:val="center"/>
              <w:rPr>
                <w:rFonts w:eastAsia="標楷體"/>
                <w:color w:val="000000" w:themeColor="text1"/>
              </w:rPr>
            </w:pPr>
            <w:r w:rsidRPr="00A2373C">
              <w:rPr>
                <w:rFonts w:eastAsia="標楷體"/>
                <w:color w:val="000000" w:themeColor="text1"/>
              </w:rPr>
              <w:t>V</w:t>
            </w:r>
          </w:p>
          <w:p w14:paraId="18332865" w14:textId="77777777" w:rsidR="006B654F" w:rsidRPr="00A2373C" w:rsidRDefault="006B654F" w:rsidP="00B66E89">
            <w:pPr>
              <w:autoSpaceDE w:val="0"/>
              <w:autoSpaceDN w:val="0"/>
              <w:adjustRightInd w:val="0"/>
              <w:spacing w:line="400" w:lineRule="exact"/>
              <w:rPr>
                <w:rFonts w:eastAsia="標楷體"/>
                <w:color w:val="000000" w:themeColor="text1"/>
              </w:rPr>
            </w:pPr>
          </w:p>
        </w:tc>
        <w:tc>
          <w:tcPr>
            <w:tcW w:w="4111" w:type="dxa"/>
            <w:tcBorders>
              <w:top w:val="single" w:sz="6" w:space="0" w:color="auto"/>
              <w:left w:val="single" w:sz="4" w:space="0" w:color="auto"/>
              <w:bottom w:val="single" w:sz="6" w:space="0" w:color="auto"/>
              <w:right w:val="single" w:sz="6" w:space="0" w:color="auto"/>
            </w:tcBorders>
            <w:shd w:val="clear" w:color="auto" w:fill="FFFFFF" w:themeFill="background1"/>
          </w:tcPr>
          <w:p w14:paraId="7DA162CF" w14:textId="77777777" w:rsidR="006B654F" w:rsidRPr="00CE7B6C" w:rsidRDefault="006B654F" w:rsidP="00B66E89">
            <w:pPr>
              <w:autoSpaceDE w:val="0"/>
              <w:autoSpaceDN w:val="0"/>
              <w:adjustRightInd w:val="0"/>
              <w:spacing w:line="400" w:lineRule="exact"/>
              <w:rPr>
                <w:rFonts w:eastAsia="標楷體"/>
              </w:rPr>
            </w:pPr>
          </w:p>
          <w:p w14:paraId="3358A147" w14:textId="77777777" w:rsidR="006B654F" w:rsidRPr="002A6C88" w:rsidRDefault="006B654F" w:rsidP="00B66E89">
            <w:pPr>
              <w:pStyle w:val="a9"/>
              <w:numPr>
                <w:ilvl w:val="0"/>
                <w:numId w:val="1"/>
              </w:numPr>
              <w:autoSpaceDE w:val="0"/>
              <w:autoSpaceDN w:val="0"/>
              <w:adjustRightInd w:val="0"/>
              <w:spacing w:line="400" w:lineRule="exact"/>
              <w:ind w:left="420" w:hangingChars="175" w:hanging="420"/>
              <w:contextualSpacing w:val="0"/>
              <w:jc w:val="both"/>
              <w:rPr>
                <w:rFonts w:eastAsia="標楷體"/>
              </w:rPr>
            </w:pPr>
            <w:r w:rsidRPr="002A6C88">
              <w:rPr>
                <w:rFonts w:eastAsia="標楷體"/>
              </w:rPr>
              <w:t>本公司</w:t>
            </w:r>
            <w:r>
              <w:rPr>
                <w:rFonts w:eastAsia="標楷體"/>
              </w:rPr>
              <w:t>已</w:t>
            </w:r>
            <w:r w:rsidRPr="002A6C88">
              <w:rPr>
                <w:rFonts w:eastAsia="標楷體"/>
              </w:rPr>
              <w:t>架設公司網站</w:t>
            </w:r>
            <w:r w:rsidRPr="002A6C88">
              <w:rPr>
                <w:rFonts w:eastAsia="標楷體"/>
              </w:rPr>
              <w:t>(https:// www.solidyear.com.tw)</w:t>
            </w:r>
            <w:r w:rsidRPr="002A6C88">
              <w:rPr>
                <w:rFonts w:eastAsia="標楷體"/>
              </w:rPr>
              <w:t>，定期揭露及更新財務業務及公司治理資訊。</w:t>
            </w:r>
          </w:p>
          <w:p w14:paraId="6A2FE0DB" w14:textId="77777777" w:rsidR="006B654F" w:rsidRPr="00CE7B6C" w:rsidRDefault="006B654F" w:rsidP="00B66E89">
            <w:pPr>
              <w:pStyle w:val="a9"/>
              <w:numPr>
                <w:ilvl w:val="0"/>
                <w:numId w:val="1"/>
              </w:numPr>
              <w:autoSpaceDE w:val="0"/>
              <w:autoSpaceDN w:val="0"/>
              <w:adjustRightInd w:val="0"/>
              <w:spacing w:line="400" w:lineRule="exact"/>
              <w:ind w:left="420" w:hangingChars="175" w:hanging="420"/>
              <w:contextualSpacing w:val="0"/>
              <w:jc w:val="both"/>
              <w:rPr>
                <w:rFonts w:eastAsia="標楷體"/>
              </w:rPr>
            </w:pPr>
            <w:r>
              <w:rPr>
                <w:rFonts w:eastAsia="標楷體"/>
              </w:rPr>
              <w:t>本</w:t>
            </w:r>
            <w:r w:rsidRPr="00062EFE">
              <w:rPr>
                <w:rFonts w:eastAsia="標楷體"/>
              </w:rPr>
              <w:t>公司</w:t>
            </w:r>
            <w:r>
              <w:rPr>
                <w:rFonts w:eastAsia="標楷體" w:hint="eastAsia"/>
              </w:rPr>
              <w:t>已</w:t>
            </w:r>
            <w:r>
              <w:rPr>
                <w:rFonts w:eastAsia="標楷體"/>
              </w:rPr>
              <w:t>架設英文網站，並由專門負責人員</w:t>
            </w:r>
            <w:r w:rsidRPr="00062EFE">
              <w:rPr>
                <w:rFonts w:eastAsia="標楷體"/>
              </w:rPr>
              <w:t>公司</w:t>
            </w:r>
            <w:r>
              <w:rPr>
                <w:rFonts w:eastAsia="標楷體"/>
              </w:rPr>
              <w:t>進行公司</w:t>
            </w:r>
            <w:r w:rsidRPr="00062EFE">
              <w:rPr>
                <w:rFonts w:eastAsia="標楷體"/>
              </w:rPr>
              <w:t>資訊之蒐</w:t>
            </w:r>
            <w:r>
              <w:rPr>
                <w:rFonts w:eastAsia="標楷體"/>
              </w:rPr>
              <w:t>集及揭露於公司網站，公司發言人與代理發言人聯絡資訊已放在公開資訊觀測站及公司網站、並揭露於年報，法人說明會資料已放置公司網站供投資人下載閱讀</w:t>
            </w:r>
            <w:r w:rsidRPr="00CE7B6C">
              <w:rPr>
                <w:rFonts w:eastAsia="標楷體"/>
              </w:rPr>
              <w:t>。</w:t>
            </w:r>
          </w:p>
          <w:p w14:paraId="49D21703" w14:textId="77777777" w:rsidR="006B654F" w:rsidRDefault="006B654F" w:rsidP="00B66E89">
            <w:pPr>
              <w:pStyle w:val="a9"/>
              <w:numPr>
                <w:ilvl w:val="0"/>
                <w:numId w:val="1"/>
              </w:numPr>
              <w:autoSpaceDE w:val="0"/>
              <w:autoSpaceDN w:val="0"/>
              <w:adjustRightInd w:val="0"/>
              <w:spacing w:line="400" w:lineRule="exact"/>
              <w:ind w:left="420" w:hangingChars="175" w:hanging="420"/>
              <w:contextualSpacing w:val="0"/>
              <w:jc w:val="both"/>
              <w:rPr>
                <w:rFonts w:eastAsia="標楷體"/>
              </w:rPr>
            </w:pPr>
            <w:r w:rsidRPr="00CE7B6C">
              <w:rPr>
                <w:rFonts w:eastAsia="標楷體"/>
              </w:rPr>
              <w:t>本公司</w:t>
            </w:r>
            <w:proofErr w:type="gramStart"/>
            <w:r w:rsidRPr="00CE7B6C">
              <w:rPr>
                <w:rFonts w:eastAsia="標楷體"/>
              </w:rPr>
              <w:t>為興櫃公司</w:t>
            </w:r>
            <w:proofErr w:type="gramEnd"/>
            <w:r w:rsidRPr="00CE7B6C">
              <w:rPr>
                <w:rFonts w:eastAsia="標楷體"/>
              </w:rPr>
              <w:t>，已於規定期限前公告並申報第二季財務報告及年度財務報告與各月份營運情形。</w:t>
            </w:r>
          </w:p>
          <w:p w14:paraId="1BC9A5AF" w14:textId="77777777" w:rsidR="006B654F" w:rsidRPr="00A2373C" w:rsidRDefault="006B654F" w:rsidP="00B66E89">
            <w:pPr>
              <w:autoSpaceDE w:val="0"/>
              <w:autoSpaceDN w:val="0"/>
              <w:adjustRightInd w:val="0"/>
              <w:spacing w:line="400" w:lineRule="exact"/>
              <w:rPr>
                <w:rFonts w:eastAsia="標楷體"/>
                <w:color w:val="000000" w:themeColor="text1"/>
              </w:rPr>
            </w:pP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14:paraId="21E5EB04" w14:textId="77777777" w:rsidR="006B654F" w:rsidRPr="00A2373C" w:rsidRDefault="006B654F" w:rsidP="00B66E89">
            <w:pPr>
              <w:autoSpaceDE w:val="0"/>
              <w:autoSpaceDN w:val="0"/>
              <w:adjustRightInd w:val="0"/>
              <w:spacing w:line="400" w:lineRule="exact"/>
              <w:rPr>
                <w:rFonts w:eastAsia="標楷體"/>
                <w:color w:val="000000" w:themeColor="text1"/>
              </w:rPr>
            </w:pPr>
          </w:p>
          <w:p w14:paraId="0C75B406" w14:textId="77777777" w:rsidR="006B654F" w:rsidRPr="00A2373C" w:rsidRDefault="006B654F" w:rsidP="00B66E89">
            <w:pPr>
              <w:spacing w:line="400" w:lineRule="exact"/>
              <w:jc w:val="both"/>
              <w:rPr>
                <w:rFonts w:eastAsia="標楷體"/>
                <w:color w:val="000000" w:themeColor="text1"/>
              </w:rPr>
            </w:pPr>
            <w:r>
              <w:rPr>
                <w:rFonts w:eastAsia="標楷體" w:hint="eastAsia"/>
                <w:color w:val="000000" w:themeColor="text1"/>
              </w:rPr>
              <w:t>(</w:t>
            </w:r>
            <w:proofErr w:type="gramStart"/>
            <w:r>
              <w:rPr>
                <w:rFonts w:eastAsia="標楷體" w:hint="eastAsia"/>
                <w:color w:val="000000" w:themeColor="text1"/>
              </w:rPr>
              <w:t>一</w:t>
            </w:r>
            <w:proofErr w:type="gramEnd"/>
            <w:r>
              <w:rPr>
                <w:rFonts w:eastAsia="標楷體" w:hint="eastAsia"/>
                <w:color w:val="000000" w:themeColor="text1"/>
              </w:rPr>
              <w:t>)</w:t>
            </w:r>
            <w:r w:rsidRPr="00A2373C">
              <w:rPr>
                <w:rFonts w:eastAsia="標楷體"/>
                <w:color w:val="000000" w:themeColor="text1"/>
              </w:rPr>
              <w:t>無重大差異。</w:t>
            </w:r>
          </w:p>
          <w:p w14:paraId="1A880D2B" w14:textId="77777777" w:rsidR="006B654F" w:rsidRDefault="006B654F" w:rsidP="00B66E89">
            <w:pPr>
              <w:autoSpaceDE w:val="0"/>
              <w:autoSpaceDN w:val="0"/>
              <w:adjustRightInd w:val="0"/>
              <w:spacing w:line="400" w:lineRule="exact"/>
              <w:rPr>
                <w:rFonts w:eastAsia="標楷體"/>
                <w:color w:val="000000" w:themeColor="text1"/>
              </w:rPr>
            </w:pPr>
          </w:p>
          <w:p w14:paraId="706DECEE" w14:textId="77777777" w:rsidR="006B654F" w:rsidRPr="00A2373C" w:rsidRDefault="006B654F" w:rsidP="00B66E89">
            <w:pPr>
              <w:autoSpaceDE w:val="0"/>
              <w:autoSpaceDN w:val="0"/>
              <w:adjustRightInd w:val="0"/>
              <w:spacing w:line="400" w:lineRule="exact"/>
              <w:rPr>
                <w:rFonts w:eastAsia="標楷體"/>
                <w:color w:val="000000" w:themeColor="text1"/>
              </w:rPr>
            </w:pPr>
          </w:p>
          <w:p w14:paraId="44275D26" w14:textId="77777777" w:rsidR="006B654F" w:rsidRPr="00A2373C" w:rsidRDefault="006B654F" w:rsidP="00B66E89">
            <w:pPr>
              <w:spacing w:line="400" w:lineRule="exact"/>
              <w:jc w:val="both"/>
              <w:rPr>
                <w:rFonts w:eastAsia="標楷體"/>
                <w:color w:val="000000" w:themeColor="text1"/>
              </w:rPr>
            </w:pPr>
            <w:r>
              <w:rPr>
                <w:rFonts w:eastAsia="標楷體" w:hint="eastAsia"/>
                <w:color w:val="000000" w:themeColor="text1"/>
              </w:rPr>
              <w:t>(</w:t>
            </w:r>
            <w:r>
              <w:rPr>
                <w:rFonts w:eastAsia="標楷體" w:hint="eastAsia"/>
                <w:color w:val="000000" w:themeColor="text1"/>
              </w:rPr>
              <w:t>二</w:t>
            </w:r>
            <w:r>
              <w:rPr>
                <w:rFonts w:eastAsia="標楷體" w:hint="eastAsia"/>
                <w:color w:val="000000" w:themeColor="text1"/>
              </w:rPr>
              <w:t>)</w:t>
            </w:r>
            <w:r w:rsidRPr="00A2373C">
              <w:rPr>
                <w:rFonts w:eastAsia="標楷體"/>
                <w:color w:val="000000" w:themeColor="text1"/>
              </w:rPr>
              <w:t>無重大差異。</w:t>
            </w:r>
          </w:p>
          <w:p w14:paraId="352D49DB" w14:textId="77777777" w:rsidR="006B654F" w:rsidRPr="00A2373C" w:rsidRDefault="006B654F" w:rsidP="00B66E89">
            <w:pPr>
              <w:spacing w:line="400" w:lineRule="exact"/>
              <w:ind w:leftChars="200" w:left="480"/>
              <w:rPr>
                <w:rFonts w:eastAsia="標楷體"/>
                <w:color w:val="000000" w:themeColor="text1"/>
              </w:rPr>
            </w:pPr>
          </w:p>
          <w:p w14:paraId="2577223D" w14:textId="77777777" w:rsidR="006B654F" w:rsidRPr="00A2373C" w:rsidRDefault="006B654F" w:rsidP="00B66E89">
            <w:pPr>
              <w:autoSpaceDE w:val="0"/>
              <w:autoSpaceDN w:val="0"/>
              <w:adjustRightInd w:val="0"/>
              <w:spacing w:line="400" w:lineRule="exact"/>
              <w:rPr>
                <w:rFonts w:eastAsia="標楷體"/>
                <w:color w:val="000000" w:themeColor="text1"/>
              </w:rPr>
            </w:pPr>
          </w:p>
          <w:p w14:paraId="6669432B" w14:textId="77777777" w:rsidR="006B654F" w:rsidRPr="00A2373C" w:rsidRDefault="006B654F" w:rsidP="00B66E89">
            <w:pPr>
              <w:autoSpaceDE w:val="0"/>
              <w:autoSpaceDN w:val="0"/>
              <w:adjustRightInd w:val="0"/>
              <w:spacing w:line="400" w:lineRule="exact"/>
              <w:rPr>
                <w:rFonts w:eastAsia="標楷體"/>
                <w:color w:val="000000" w:themeColor="text1"/>
              </w:rPr>
            </w:pPr>
          </w:p>
          <w:p w14:paraId="6F42AD9F" w14:textId="77777777" w:rsidR="006B654F" w:rsidRDefault="006B654F" w:rsidP="00B66E89">
            <w:pPr>
              <w:autoSpaceDE w:val="0"/>
              <w:autoSpaceDN w:val="0"/>
              <w:adjustRightInd w:val="0"/>
              <w:spacing w:line="400" w:lineRule="exact"/>
              <w:rPr>
                <w:rFonts w:eastAsia="標楷體"/>
                <w:color w:val="000000" w:themeColor="text1"/>
              </w:rPr>
            </w:pPr>
          </w:p>
          <w:p w14:paraId="6C0BA744" w14:textId="77777777" w:rsidR="006B654F" w:rsidRDefault="006B654F" w:rsidP="00B66E89">
            <w:pPr>
              <w:autoSpaceDE w:val="0"/>
              <w:autoSpaceDN w:val="0"/>
              <w:adjustRightInd w:val="0"/>
              <w:spacing w:line="400" w:lineRule="exact"/>
              <w:rPr>
                <w:rFonts w:eastAsia="標楷體"/>
                <w:color w:val="000000" w:themeColor="text1"/>
              </w:rPr>
            </w:pPr>
          </w:p>
          <w:p w14:paraId="161CDB4F" w14:textId="77777777" w:rsidR="006B654F" w:rsidRPr="00A2373C" w:rsidRDefault="006B654F" w:rsidP="00B66E89">
            <w:pPr>
              <w:autoSpaceDE w:val="0"/>
              <w:autoSpaceDN w:val="0"/>
              <w:adjustRightInd w:val="0"/>
              <w:spacing w:line="400" w:lineRule="exact"/>
              <w:rPr>
                <w:rFonts w:eastAsia="標楷體"/>
                <w:color w:val="000000" w:themeColor="text1"/>
              </w:rPr>
            </w:pPr>
          </w:p>
          <w:p w14:paraId="6C16260F" w14:textId="77777777" w:rsidR="006B654F" w:rsidRPr="00A2373C" w:rsidRDefault="006B654F" w:rsidP="00B66E89">
            <w:pPr>
              <w:spacing w:line="400" w:lineRule="exact"/>
              <w:jc w:val="both"/>
              <w:rPr>
                <w:rFonts w:eastAsia="標楷體"/>
                <w:color w:val="000000" w:themeColor="text1"/>
              </w:rPr>
            </w:pPr>
            <w:r>
              <w:rPr>
                <w:rFonts w:eastAsia="標楷體" w:hint="eastAsia"/>
                <w:color w:val="000000" w:themeColor="text1"/>
              </w:rPr>
              <w:t>(</w:t>
            </w:r>
            <w:r>
              <w:rPr>
                <w:rFonts w:eastAsia="標楷體" w:hint="eastAsia"/>
                <w:color w:val="000000" w:themeColor="text1"/>
              </w:rPr>
              <w:t>三</w:t>
            </w:r>
            <w:r>
              <w:rPr>
                <w:rFonts w:eastAsia="標楷體" w:hint="eastAsia"/>
                <w:color w:val="000000" w:themeColor="text1"/>
              </w:rPr>
              <w:t>)</w:t>
            </w:r>
            <w:r w:rsidRPr="00A2373C">
              <w:rPr>
                <w:rFonts w:eastAsia="標楷體"/>
                <w:color w:val="000000" w:themeColor="text1"/>
              </w:rPr>
              <w:t>無重大差異。</w:t>
            </w:r>
          </w:p>
          <w:p w14:paraId="28BF0EC7" w14:textId="77777777" w:rsidR="006B654F" w:rsidRPr="00A2373C" w:rsidRDefault="006B654F" w:rsidP="00B66E89">
            <w:pPr>
              <w:autoSpaceDE w:val="0"/>
              <w:autoSpaceDN w:val="0"/>
              <w:adjustRightInd w:val="0"/>
              <w:spacing w:line="400" w:lineRule="exact"/>
              <w:ind w:left="480"/>
              <w:rPr>
                <w:rFonts w:eastAsia="標楷體"/>
                <w:color w:val="000000" w:themeColor="text1"/>
              </w:rPr>
            </w:pPr>
          </w:p>
        </w:tc>
      </w:tr>
      <w:tr w:rsidR="006B654F" w:rsidRPr="00F446C2" w14:paraId="723A7A33" w14:textId="77777777" w:rsidTr="00B66E89">
        <w:trPr>
          <w:trHeight w:val="312"/>
        </w:trPr>
        <w:tc>
          <w:tcPr>
            <w:tcW w:w="3089" w:type="dxa"/>
            <w:tcBorders>
              <w:top w:val="single" w:sz="6" w:space="0" w:color="auto"/>
              <w:left w:val="single" w:sz="6" w:space="0" w:color="auto"/>
              <w:bottom w:val="single" w:sz="6" w:space="0" w:color="auto"/>
              <w:right w:val="single" w:sz="6" w:space="0" w:color="auto"/>
            </w:tcBorders>
          </w:tcPr>
          <w:p w14:paraId="49A98419" w14:textId="77777777" w:rsidR="006B654F" w:rsidRPr="00A2373C" w:rsidRDefault="006B654F" w:rsidP="00B66E89">
            <w:pPr>
              <w:autoSpaceDE w:val="0"/>
              <w:autoSpaceDN w:val="0"/>
              <w:adjustRightInd w:val="0"/>
              <w:spacing w:line="400" w:lineRule="exact"/>
              <w:ind w:left="504" w:hangingChars="210" w:hanging="504"/>
              <w:rPr>
                <w:rFonts w:eastAsia="標楷體"/>
                <w:bCs/>
                <w:color w:val="000000" w:themeColor="text1"/>
              </w:rPr>
            </w:pPr>
            <w:r w:rsidRPr="00A2373C">
              <w:rPr>
                <w:rFonts w:eastAsia="標楷體"/>
                <w:bCs/>
                <w:color w:val="000000" w:themeColor="text1"/>
              </w:rPr>
              <w:t>八、公司是否有其他有助於瞭解公司治理運作情形之重要資訊（包括但不限於員工權益、</w:t>
            </w:r>
            <w:r w:rsidRPr="00A2373C">
              <w:rPr>
                <w:rFonts w:eastAsia="標楷體"/>
                <w:bCs/>
                <w:color w:val="000000" w:themeColor="text1"/>
                <w:kern w:val="16"/>
              </w:rPr>
              <w:t>僱員關懷、投資者關係、</w:t>
            </w:r>
            <w:r w:rsidRPr="00A2373C">
              <w:rPr>
                <w:rFonts w:eastAsia="標楷體"/>
                <w:bCs/>
                <w:color w:val="000000" w:themeColor="text1"/>
              </w:rPr>
              <w:t>供應商關係、利害關係人之權利、董事及監察人進修之情形、風險管理政策及風險衡量標準之執行情形、客戶政策之執行情形、公司為董事及監察人購買責任保險之情形等）？</w:t>
            </w:r>
          </w:p>
          <w:p w14:paraId="073D7EB0" w14:textId="77777777" w:rsidR="006B654F" w:rsidRPr="00A2373C" w:rsidRDefault="006B654F" w:rsidP="00B66E89">
            <w:pPr>
              <w:autoSpaceDE w:val="0"/>
              <w:autoSpaceDN w:val="0"/>
              <w:adjustRightInd w:val="0"/>
              <w:spacing w:line="400" w:lineRule="exact"/>
              <w:rPr>
                <w:rFonts w:eastAsia="標楷體"/>
                <w:bCs/>
                <w:color w:val="000000" w:themeColor="text1"/>
              </w:rPr>
            </w:pPr>
          </w:p>
          <w:p w14:paraId="5D31E3FA" w14:textId="77777777" w:rsidR="006B654F" w:rsidRPr="00A2373C" w:rsidRDefault="006B654F" w:rsidP="00B66E89">
            <w:pPr>
              <w:autoSpaceDE w:val="0"/>
              <w:autoSpaceDN w:val="0"/>
              <w:adjustRightInd w:val="0"/>
              <w:spacing w:line="400" w:lineRule="exact"/>
              <w:rPr>
                <w:rFonts w:eastAsia="標楷體"/>
                <w:bCs/>
                <w:color w:val="000000" w:themeColor="text1"/>
              </w:rPr>
            </w:pPr>
          </w:p>
        </w:tc>
        <w:tc>
          <w:tcPr>
            <w:tcW w:w="455" w:type="dxa"/>
            <w:tcBorders>
              <w:top w:val="single" w:sz="6" w:space="0" w:color="auto"/>
              <w:left w:val="single" w:sz="6" w:space="0" w:color="auto"/>
              <w:bottom w:val="single" w:sz="6" w:space="0" w:color="auto"/>
              <w:right w:val="single" w:sz="4" w:space="0" w:color="auto"/>
            </w:tcBorders>
            <w:shd w:val="clear" w:color="auto" w:fill="FFFFFF" w:themeFill="background1"/>
          </w:tcPr>
          <w:p w14:paraId="5E03D6F1" w14:textId="77777777" w:rsidR="006B654F" w:rsidRPr="00A2373C" w:rsidRDefault="006B654F" w:rsidP="00B66E89">
            <w:pPr>
              <w:autoSpaceDE w:val="0"/>
              <w:autoSpaceDN w:val="0"/>
              <w:adjustRightInd w:val="0"/>
              <w:spacing w:line="400" w:lineRule="exact"/>
              <w:jc w:val="center"/>
              <w:rPr>
                <w:rFonts w:eastAsia="標楷體"/>
                <w:color w:val="000000" w:themeColor="text1"/>
              </w:rPr>
            </w:pPr>
            <w:r w:rsidRPr="00A2373C">
              <w:rPr>
                <w:rFonts w:eastAsia="標楷體"/>
                <w:color w:val="000000" w:themeColor="text1"/>
              </w:rPr>
              <w:t>V</w:t>
            </w:r>
          </w:p>
          <w:p w14:paraId="5459D5AF"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15677743"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3D571344" w14:textId="77777777" w:rsidR="006B654F" w:rsidRPr="00A2373C" w:rsidRDefault="006B654F" w:rsidP="00B66E89">
            <w:pPr>
              <w:autoSpaceDE w:val="0"/>
              <w:autoSpaceDN w:val="0"/>
              <w:adjustRightInd w:val="0"/>
              <w:spacing w:line="400" w:lineRule="exact"/>
              <w:jc w:val="center"/>
              <w:rPr>
                <w:rFonts w:eastAsia="標楷體"/>
                <w:color w:val="000000" w:themeColor="text1"/>
              </w:rPr>
            </w:pPr>
            <w:r w:rsidRPr="00A2373C">
              <w:rPr>
                <w:rFonts w:eastAsia="標楷體"/>
                <w:color w:val="000000" w:themeColor="text1"/>
              </w:rPr>
              <w:t>V</w:t>
            </w:r>
          </w:p>
          <w:p w14:paraId="508AEDF2"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7CD7395F"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67C0F742"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70DA81A8"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09ACEC57"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49F38512" w14:textId="77777777" w:rsidR="006B654F" w:rsidRPr="00A2373C" w:rsidRDefault="006B654F" w:rsidP="00B66E89">
            <w:pPr>
              <w:autoSpaceDE w:val="0"/>
              <w:autoSpaceDN w:val="0"/>
              <w:adjustRightInd w:val="0"/>
              <w:spacing w:line="400" w:lineRule="exact"/>
              <w:jc w:val="center"/>
              <w:rPr>
                <w:rFonts w:eastAsia="標楷體"/>
                <w:color w:val="000000" w:themeColor="text1"/>
              </w:rPr>
            </w:pPr>
            <w:r w:rsidRPr="00A2373C">
              <w:rPr>
                <w:rFonts w:eastAsia="標楷體"/>
                <w:color w:val="000000" w:themeColor="text1"/>
              </w:rPr>
              <w:t>V</w:t>
            </w:r>
          </w:p>
          <w:p w14:paraId="1E44D79C"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52104DDE"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56882174"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3F7836E2" w14:textId="77777777" w:rsidR="006B654F" w:rsidRPr="00A2373C" w:rsidRDefault="006B654F" w:rsidP="00B66E89">
            <w:pPr>
              <w:autoSpaceDE w:val="0"/>
              <w:autoSpaceDN w:val="0"/>
              <w:adjustRightInd w:val="0"/>
              <w:spacing w:line="400" w:lineRule="exact"/>
              <w:jc w:val="center"/>
              <w:rPr>
                <w:rFonts w:eastAsia="標楷體"/>
                <w:color w:val="000000" w:themeColor="text1"/>
              </w:rPr>
            </w:pPr>
            <w:r w:rsidRPr="00A2373C">
              <w:rPr>
                <w:rFonts w:eastAsia="標楷體"/>
                <w:color w:val="000000" w:themeColor="text1"/>
              </w:rPr>
              <w:t>V</w:t>
            </w:r>
          </w:p>
          <w:p w14:paraId="01DE4A7B"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47DC0402"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5E92AAD3" w14:textId="77777777" w:rsidR="006B654F" w:rsidRPr="00A2373C" w:rsidRDefault="006B654F" w:rsidP="00B66E89">
            <w:pPr>
              <w:autoSpaceDE w:val="0"/>
              <w:autoSpaceDN w:val="0"/>
              <w:adjustRightInd w:val="0"/>
              <w:spacing w:line="400" w:lineRule="exact"/>
              <w:jc w:val="center"/>
              <w:rPr>
                <w:rFonts w:eastAsia="標楷體"/>
                <w:color w:val="000000" w:themeColor="text1"/>
              </w:rPr>
            </w:pPr>
            <w:r w:rsidRPr="00A2373C">
              <w:rPr>
                <w:rFonts w:eastAsia="標楷體"/>
                <w:color w:val="000000" w:themeColor="text1"/>
              </w:rPr>
              <w:t>V</w:t>
            </w:r>
          </w:p>
          <w:p w14:paraId="3BB0594A"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775E304A"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736F80DD" w14:textId="77777777" w:rsidR="006B654F" w:rsidRPr="00A2373C" w:rsidRDefault="006B654F" w:rsidP="00B66E89">
            <w:pPr>
              <w:autoSpaceDE w:val="0"/>
              <w:autoSpaceDN w:val="0"/>
              <w:adjustRightInd w:val="0"/>
              <w:spacing w:line="400" w:lineRule="exact"/>
              <w:jc w:val="center"/>
              <w:rPr>
                <w:rFonts w:eastAsia="標楷體"/>
                <w:color w:val="000000" w:themeColor="text1"/>
              </w:rPr>
            </w:pPr>
            <w:r w:rsidRPr="00A2373C">
              <w:rPr>
                <w:rFonts w:eastAsia="標楷體"/>
                <w:color w:val="000000" w:themeColor="text1"/>
              </w:rPr>
              <w:t>V</w:t>
            </w:r>
          </w:p>
          <w:p w14:paraId="17AF9367"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45B6864C"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064AEE13" w14:textId="77777777" w:rsidR="006B654F" w:rsidRPr="00A2373C" w:rsidRDefault="006B654F" w:rsidP="00B66E89">
            <w:pPr>
              <w:autoSpaceDE w:val="0"/>
              <w:autoSpaceDN w:val="0"/>
              <w:adjustRightInd w:val="0"/>
              <w:spacing w:line="400" w:lineRule="exact"/>
              <w:jc w:val="center"/>
              <w:rPr>
                <w:rFonts w:eastAsia="標楷體"/>
                <w:color w:val="000000" w:themeColor="text1"/>
              </w:rPr>
            </w:pPr>
            <w:r w:rsidRPr="00A2373C">
              <w:rPr>
                <w:rFonts w:eastAsia="標楷體"/>
                <w:color w:val="000000" w:themeColor="text1"/>
              </w:rPr>
              <w:t>V</w:t>
            </w:r>
          </w:p>
          <w:p w14:paraId="039C07ED"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13E8CB58"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64CDA3F1"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40173E80" w14:textId="77777777" w:rsidR="006B654F" w:rsidRPr="00A2373C" w:rsidRDefault="006B654F" w:rsidP="00B66E89">
            <w:pPr>
              <w:autoSpaceDE w:val="0"/>
              <w:autoSpaceDN w:val="0"/>
              <w:adjustRightInd w:val="0"/>
              <w:spacing w:line="400" w:lineRule="exact"/>
              <w:jc w:val="center"/>
              <w:rPr>
                <w:rFonts w:eastAsia="標楷體"/>
                <w:color w:val="000000" w:themeColor="text1"/>
              </w:rPr>
            </w:pPr>
            <w:r w:rsidRPr="00A2373C">
              <w:rPr>
                <w:rFonts w:eastAsia="標楷體"/>
                <w:color w:val="000000" w:themeColor="text1"/>
              </w:rPr>
              <w:t>V</w:t>
            </w:r>
          </w:p>
          <w:p w14:paraId="56C58832"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7306BBE1"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64629F25"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36804AC0" w14:textId="77777777" w:rsidR="006B654F" w:rsidRPr="00A2373C" w:rsidRDefault="006B654F" w:rsidP="00B66E89">
            <w:pPr>
              <w:autoSpaceDE w:val="0"/>
              <w:autoSpaceDN w:val="0"/>
              <w:adjustRightInd w:val="0"/>
              <w:spacing w:line="400" w:lineRule="exact"/>
              <w:jc w:val="center"/>
              <w:rPr>
                <w:rFonts w:eastAsia="標楷體"/>
                <w:color w:val="000000" w:themeColor="text1"/>
              </w:rPr>
            </w:pPr>
            <w:r w:rsidRPr="00A2373C">
              <w:rPr>
                <w:rFonts w:eastAsia="標楷體"/>
                <w:color w:val="000000" w:themeColor="text1"/>
              </w:rPr>
              <w:t>V</w:t>
            </w:r>
          </w:p>
        </w:tc>
        <w:tc>
          <w:tcPr>
            <w:tcW w:w="425" w:type="dxa"/>
            <w:tcBorders>
              <w:top w:val="single" w:sz="6" w:space="0" w:color="auto"/>
              <w:left w:val="single" w:sz="4" w:space="0" w:color="auto"/>
              <w:bottom w:val="single" w:sz="6" w:space="0" w:color="auto"/>
              <w:right w:val="single" w:sz="4" w:space="0" w:color="auto"/>
            </w:tcBorders>
            <w:shd w:val="clear" w:color="auto" w:fill="FFFFFF" w:themeFill="background1"/>
          </w:tcPr>
          <w:p w14:paraId="72C06856" w14:textId="77777777" w:rsidR="006B654F" w:rsidRPr="00A2373C" w:rsidRDefault="006B654F" w:rsidP="00B66E89">
            <w:pPr>
              <w:autoSpaceDE w:val="0"/>
              <w:autoSpaceDN w:val="0"/>
              <w:adjustRightInd w:val="0"/>
              <w:spacing w:line="400" w:lineRule="exact"/>
              <w:rPr>
                <w:rFonts w:eastAsia="標楷體"/>
                <w:color w:val="000000" w:themeColor="text1"/>
              </w:rPr>
            </w:pPr>
          </w:p>
          <w:p w14:paraId="5A6F9B1C" w14:textId="77777777" w:rsidR="006B654F" w:rsidRPr="00A2373C" w:rsidRDefault="006B654F" w:rsidP="00B66E89">
            <w:pPr>
              <w:autoSpaceDE w:val="0"/>
              <w:autoSpaceDN w:val="0"/>
              <w:adjustRightInd w:val="0"/>
              <w:spacing w:line="400" w:lineRule="exact"/>
              <w:rPr>
                <w:rFonts w:eastAsia="標楷體"/>
                <w:color w:val="000000" w:themeColor="text1"/>
              </w:rPr>
            </w:pPr>
          </w:p>
          <w:p w14:paraId="069E625C" w14:textId="77777777" w:rsidR="006B654F" w:rsidRPr="00A2373C" w:rsidRDefault="006B654F" w:rsidP="00B66E89">
            <w:pPr>
              <w:autoSpaceDE w:val="0"/>
              <w:autoSpaceDN w:val="0"/>
              <w:adjustRightInd w:val="0"/>
              <w:spacing w:line="400" w:lineRule="exact"/>
              <w:rPr>
                <w:rFonts w:eastAsia="標楷體"/>
                <w:color w:val="000000" w:themeColor="text1"/>
              </w:rPr>
            </w:pPr>
          </w:p>
          <w:p w14:paraId="05300717" w14:textId="77777777" w:rsidR="006B654F" w:rsidRPr="00A2373C" w:rsidRDefault="006B654F" w:rsidP="00B66E89">
            <w:pPr>
              <w:autoSpaceDE w:val="0"/>
              <w:autoSpaceDN w:val="0"/>
              <w:adjustRightInd w:val="0"/>
              <w:spacing w:line="400" w:lineRule="exact"/>
              <w:rPr>
                <w:rFonts w:eastAsia="標楷體"/>
                <w:color w:val="000000" w:themeColor="text1"/>
              </w:rPr>
            </w:pPr>
          </w:p>
          <w:p w14:paraId="1E8CC284" w14:textId="77777777" w:rsidR="006B654F" w:rsidRPr="00A2373C" w:rsidRDefault="006B654F" w:rsidP="00B66E89">
            <w:pPr>
              <w:autoSpaceDE w:val="0"/>
              <w:autoSpaceDN w:val="0"/>
              <w:adjustRightInd w:val="0"/>
              <w:spacing w:line="400" w:lineRule="exact"/>
              <w:rPr>
                <w:rFonts w:eastAsia="標楷體"/>
                <w:color w:val="000000" w:themeColor="text1"/>
              </w:rPr>
            </w:pPr>
          </w:p>
          <w:p w14:paraId="190F0E88" w14:textId="77777777" w:rsidR="006B654F" w:rsidRPr="00A2373C" w:rsidRDefault="006B654F" w:rsidP="00B66E89">
            <w:pPr>
              <w:autoSpaceDE w:val="0"/>
              <w:autoSpaceDN w:val="0"/>
              <w:adjustRightInd w:val="0"/>
              <w:spacing w:line="400" w:lineRule="exact"/>
              <w:rPr>
                <w:rFonts w:eastAsia="標楷體"/>
                <w:color w:val="000000" w:themeColor="text1"/>
              </w:rPr>
            </w:pPr>
          </w:p>
          <w:p w14:paraId="71AD434E" w14:textId="77777777" w:rsidR="006B654F" w:rsidRPr="00A2373C" w:rsidRDefault="006B654F" w:rsidP="00B66E89">
            <w:pPr>
              <w:autoSpaceDE w:val="0"/>
              <w:autoSpaceDN w:val="0"/>
              <w:adjustRightInd w:val="0"/>
              <w:spacing w:line="400" w:lineRule="exact"/>
              <w:rPr>
                <w:rFonts w:eastAsia="標楷體"/>
                <w:color w:val="000000" w:themeColor="text1"/>
              </w:rPr>
            </w:pPr>
          </w:p>
          <w:p w14:paraId="1EFC079E" w14:textId="77777777" w:rsidR="006B654F" w:rsidRPr="00A2373C" w:rsidRDefault="006B654F" w:rsidP="00B66E89">
            <w:pPr>
              <w:autoSpaceDE w:val="0"/>
              <w:autoSpaceDN w:val="0"/>
              <w:adjustRightInd w:val="0"/>
              <w:spacing w:line="400" w:lineRule="exact"/>
              <w:rPr>
                <w:rFonts w:eastAsia="標楷體"/>
                <w:color w:val="000000" w:themeColor="text1"/>
              </w:rPr>
            </w:pPr>
          </w:p>
          <w:p w14:paraId="45BCEAAD" w14:textId="77777777" w:rsidR="006B654F" w:rsidRPr="00A2373C" w:rsidRDefault="006B654F" w:rsidP="00B66E89">
            <w:pPr>
              <w:autoSpaceDE w:val="0"/>
              <w:autoSpaceDN w:val="0"/>
              <w:adjustRightInd w:val="0"/>
              <w:spacing w:line="400" w:lineRule="exact"/>
              <w:rPr>
                <w:rFonts w:eastAsia="標楷體"/>
                <w:color w:val="000000" w:themeColor="text1"/>
              </w:rPr>
            </w:pPr>
          </w:p>
          <w:p w14:paraId="7B83C41D" w14:textId="77777777" w:rsidR="006B654F" w:rsidRPr="00A2373C" w:rsidRDefault="006B654F" w:rsidP="00B66E89">
            <w:pPr>
              <w:autoSpaceDE w:val="0"/>
              <w:autoSpaceDN w:val="0"/>
              <w:adjustRightInd w:val="0"/>
              <w:spacing w:line="400" w:lineRule="exact"/>
              <w:rPr>
                <w:rFonts w:eastAsia="標楷體"/>
                <w:color w:val="000000" w:themeColor="text1"/>
              </w:rPr>
            </w:pPr>
          </w:p>
          <w:p w14:paraId="09078180" w14:textId="77777777" w:rsidR="006B654F" w:rsidRPr="00A2373C" w:rsidRDefault="006B654F" w:rsidP="00B66E89">
            <w:pPr>
              <w:autoSpaceDE w:val="0"/>
              <w:autoSpaceDN w:val="0"/>
              <w:adjustRightInd w:val="0"/>
              <w:spacing w:line="400" w:lineRule="exact"/>
              <w:rPr>
                <w:rFonts w:eastAsia="標楷體"/>
                <w:color w:val="000000" w:themeColor="text1"/>
              </w:rPr>
            </w:pPr>
          </w:p>
          <w:p w14:paraId="7FFFD3CD" w14:textId="77777777" w:rsidR="006B654F" w:rsidRPr="00A2373C" w:rsidRDefault="006B654F" w:rsidP="00B66E89">
            <w:pPr>
              <w:autoSpaceDE w:val="0"/>
              <w:autoSpaceDN w:val="0"/>
              <w:adjustRightInd w:val="0"/>
              <w:spacing w:line="400" w:lineRule="exact"/>
              <w:rPr>
                <w:rFonts w:eastAsia="標楷體"/>
                <w:color w:val="000000" w:themeColor="text1"/>
              </w:rPr>
            </w:pPr>
          </w:p>
          <w:p w14:paraId="146D6A8B" w14:textId="77777777" w:rsidR="006B654F" w:rsidRPr="00A2373C" w:rsidRDefault="006B654F" w:rsidP="00B66E89">
            <w:pPr>
              <w:autoSpaceDE w:val="0"/>
              <w:autoSpaceDN w:val="0"/>
              <w:adjustRightInd w:val="0"/>
              <w:spacing w:line="400" w:lineRule="exact"/>
              <w:rPr>
                <w:rFonts w:eastAsia="標楷體"/>
                <w:color w:val="000000" w:themeColor="text1"/>
              </w:rPr>
            </w:pPr>
          </w:p>
          <w:p w14:paraId="449D0EC4" w14:textId="77777777" w:rsidR="006B654F" w:rsidRPr="00A2373C" w:rsidRDefault="006B654F" w:rsidP="00B66E89">
            <w:pPr>
              <w:autoSpaceDE w:val="0"/>
              <w:autoSpaceDN w:val="0"/>
              <w:adjustRightInd w:val="0"/>
              <w:spacing w:line="400" w:lineRule="exact"/>
              <w:rPr>
                <w:rFonts w:eastAsia="標楷體"/>
                <w:color w:val="000000" w:themeColor="text1"/>
              </w:rPr>
            </w:pPr>
          </w:p>
          <w:p w14:paraId="584C5EDA" w14:textId="77777777" w:rsidR="006B654F" w:rsidRPr="00A2373C" w:rsidRDefault="006B654F" w:rsidP="00B66E89">
            <w:pPr>
              <w:autoSpaceDE w:val="0"/>
              <w:autoSpaceDN w:val="0"/>
              <w:adjustRightInd w:val="0"/>
              <w:spacing w:line="400" w:lineRule="exact"/>
              <w:rPr>
                <w:rFonts w:eastAsia="標楷體"/>
                <w:color w:val="000000" w:themeColor="text1"/>
              </w:rPr>
            </w:pPr>
          </w:p>
          <w:p w14:paraId="04DFAF62" w14:textId="77777777" w:rsidR="006B654F" w:rsidRPr="00A2373C" w:rsidRDefault="006B654F" w:rsidP="00B66E89">
            <w:pPr>
              <w:autoSpaceDE w:val="0"/>
              <w:autoSpaceDN w:val="0"/>
              <w:adjustRightInd w:val="0"/>
              <w:spacing w:line="400" w:lineRule="exact"/>
              <w:rPr>
                <w:rFonts w:eastAsia="標楷體"/>
                <w:color w:val="000000" w:themeColor="text1"/>
              </w:rPr>
            </w:pPr>
          </w:p>
          <w:p w14:paraId="14580272" w14:textId="77777777" w:rsidR="006B654F" w:rsidRPr="00A2373C" w:rsidRDefault="006B654F" w:rsidP="00B66E89">
            <w:pPr>
              <w:autoSpaceDE w:val="0"/>
              <w:autoSpaceDN w:val="0"/>
              <w:adjustRightInd w:val="0"/>
              <w:spacing w:line="400" w:lineRule="exact"/>
              <w:rPr>
                <w:rFonts w:eastAsia="標楷體"/>
                <w:color w:val="000000" w:themeColor="text1"/>
              </w:rPr>
            </w:pPr>
          </w:p>
          <w:p w14:paraId="0F62799A" w14:textId="77777777" w:rsidR="006B654F" w:rsidRPr="00A2373C" w:rsidRDefault="006B654F" w:rsidP="00B66E89">
            <w:pPr>
              <w:autoSpaceDE w:val="0"/>
              <w:autoSpaceDN w:val="0"/>
              <w:adjustRightInd w:val="0"/>
              <w:spacing w:line="400" w:lineRule="exact"/>
              <w:rPr>
                <w:rFonts w:eastAsia="標楷體"/>
                <w:color w:val="000000" w:themeColor="text1"/>
              </w:rPr>
            </w:pPr>
          </w:p>
          <w:p w14:paraId="4FDFC689" w14:textId="77777777" w:rsidR="006B654F" w:rsidRPr="00A2373C" w:rsidRDefault="006B654F" w:rsidP="00B66E89">
            <w:pPr>
              <w:autoSpaceDE w:val="0"/>
              <w:autoSpaceDN w:val="0"/>
              <w:adjustRightInd w:val="0"/>
              <w:spacing w:line="400" w:lineRule="exact"/>
              <w:rPr>
                <w:rFonts w:eastAsia="標楷體"/>
                <w:color w:val="000000" w:themeColor="text1"/>
              </w:rPr>
            </w:pPr>
          </w:p>
          <w:p w14:paraId="56D05B72" w14:textId="77777777" w:rsidR="006B654F" w:rsidRPr="00A2373C" w:rsidRDefault="006B654F" w:rsidP="00B66E89">
            <w:pPr>
              <w:autoSpaceDE w:val="0"/>
              <w:autoSpaceDN w:val="0"/>
              <w:adjustRightInd w:val="0"/>
              <w:spacing w:line="400" w:lineRule="exact"/>
              <w:rPr>
                <w:rFonts w:eastAsia="標楷體"/>
                <w:color w:val="000000" w:themeColor="text1"/>
              </w:rPr>
            </w:pPr>
          </w:p>
          <w:p w14:paraId="125110EA" w14:textId="77777777" w:rsidR="006B654F" w:rsidRPr="00A2373C" w:rsidRDefault="006B654F" w:rsidP="00B66E89">
            <w:pPr>
              <w:autoSpaceDE w:val="0"/>
              <w:autoSpaceDN w:val="0"/>
              <w:adjustRightInd w:val="0"/>
              <w:spacing w:line="400" w:lineRule="exact"/>
              <w:rPr>
                <w:rFonts w:eastAsia="標楷體"/>
                <w:color w:val="000000" w:themeColor="text1"/>
              </w:rPr>
            </w:pPr>
          </w:p>
          <w:p w14:paraId="4B029515" w14:textId="77777777" w:rsidR="006B654F" w:rsidRPr="00A2373C" w:rsidRDefault="006B654F" w:rsidP="00B66E89">
            <w:pPr>
              <w:autoSpaceDE w:val="0"/>
              <w:autoSpaceDN w:val="0"/>
              <w:adjustRightInd w:val="0"/>
              <w:spacing w:line="400" w:lineRule="exact"/>
              <w:rPr>
                <w:rFonts w:eastAsia="標楷體"/>
                <w:color w:val="000000" w:themeColor="text1"/>
              </w:rPr>
            </w:pPr>
          </w:p>
          <w:p w14:paraId="3D1E29AF"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4931FD5C"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1DD183A6"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p w14:paraId="09B426E3" w14:textId="77777777" w:rsidR="006B654F" w:rsidRPr="00A2373C" w:rsidRDefault="006B654F" w:rsidP="00B66E89">
            <w:pPr>
              <w:autoSpaceDE w:val="0"/>
              <w:autoSpaceDN w:val="0"/>
              <w:adjustRightInd w:val="0"/>
              <w:spacing w:line="400" w:lineRule="exact"/>
              <w:jc w:val="center"/>
              <w:rPr>
                <w:rFonts w:eastAsia="標楷體"/>
                <w:color w:val="000000" w:themeColor="text1"/>
              </w:rPr>
            </w:pPr>
          </w:p>
        </w:tc>
        <w:tc>
          <w:tcPr>
            <w:tcW w:w="4111" w:type="dxa"/>
            <w:tcBorders>
              <w:top w:val="single" w:sz="6" w:space="0" w:color="auto"/>
              <w:left w:val="single" w:sz="4" w:space="0" w:color="auto"/>
              <w:bottom w:val="single" w:sz="6" w:space="0" w:color="auto"/>
              <w:right w:val="single" w:sz="6" w:space="0" w:color="auto"/>
            </w:tcBorders>
            <w:shd w:val="clear" w:color="auto" w:fill="FFFFFF" w:themeFill="background1"/>
          </w:tcPr>
          <w:p w14:paraId="5F44930D" w14:textId="77777777" w:rsidR="006B654F" w:rsidRPr="00A2373C" w:rsidRDefault="006B654F" w:rsidP="00B66E89">
            <w:pPr>
              <w:numPr>
                <w:ilvl w:val="0"/>
                <w:numId w:val="3"/>
              </w:numPr>
              <w:autoSpaceDE w:val="0"/>
              <w:autoSpaceDN w:val="0"/>
              <w:adjustRightInd w:val="0"/>
              <w:spacing w:line="400" w:lineRule="exact"/>
              <w:jc w:val="both"/>
              <w:rPr>
                <w:rFonts w:eastAsia="標楷體"/>
                <w:color w:val="000000" w:themeColor="text1"/>
              </w:rPr>
            </w:pPr>
            <w:r w:rsidRPr="00A2373C">
              <w:rPr>
                <w:rFonts w:eastAsia="標楷體"/>
                <w:color w:val="000000" w:themeColor="text1"/>
              </w:rPr>
              <w:t>員工權益：本公司</w:t>
            </w:r>
            <w:proofErr w:type="gramStart"/>
            <w:r w:rsidRPr="00A2373C">
              <w:rPr>
                <w:rFonts w:eastAsia="標楷體"/>
                <w:color w:val="000000" w:themeColor="text1"/>
              </w:rPr>
              <w:t>悉</w:t>
            </w:r>
            <w:proofErr w:type="gramEnd"/>
            <w:r w:rsidRPr="00A2373C">
              <w:rPr>
                <w:rFonts w:eastAsia="標楷體"/>
                <w:color w:val="000000" w:themeColor="text1"/>
              </w:rPr>
              <w:t>依照勞動基準法及相關法令規定</w:t>
            </w:r>
            <w:r w:rsidRPr="00A2373C">
              <w:rPr>
                <w:rFonts w:eastAsia="標楷體" w:hint="eastAsia"/>
                <w:color w:val="000000" w:themeColor="text1"/>
              </w:rPr>
              <w:t>訂定人事管理辦法</w:t>
            </w:r>
            <w:r w:rsidRPr="00A2373C">
              <w:rPr>
                <w:rFonts w:eastAsia="標楷體"/>
                <w:color w:val="000000" w:themeColor="text1"/>
              </w:rPr>
              <w:t>，保障員工合法的權益。</w:t>
            </w:r>
          </w:p>
          <w:p w14:paraId="64CA4997" w14:textId="77777777" w:rsidR="006B654F" w:rsidRPr="00A2373C" w:rsidRDefault="006B654F" w:rsidP="00B66E89">
            <w:pPr>
              <w:numPr>
                <w:ilvl w:val="0"/>
                <w:numId w:val="3"/>
              </w:numPr>
              <w:autoSpaceDE w:val="0"/>
              <w:autoSpaceDN w:val="0"/>
              <w:adjustRightInd w:val="0"/>
              <w:spacing w:line="400" w:lineRule="exact"/>
              <w:jc w:val="both"/>
              <w:rPr>
                <w:rFonts w:eastAsia="標楷體"/>
                <w:color w:val="000000" w:themeColor="text1"/>
              </w:rPr>
            </w:pPr>
            <w:r w:rsidRPr="00A2373C">
              <w:rPr>
                <w:rFonts w:eastAsia="標楷體"/>
                <w:color w:val="000000" w:themeColor="text1"/>
              </w:rPr>
              <w:t>僱員關懷：本公司設有職工福利委員會，辦理各項員工福利事項，並積極鼓勵員工進修及參加各項教育訓練課程，且召開勞資會議，並設有員工意見信箱，提供員工建言管道，以加強</w:t>
            </w:r>
            <w:proofErr w:type="gramStart"/>
            <w:r w:rsidRPr="00A2373C">
              <w:rPr>
                <w:rFonts w:eastAsia="標楷體"/>
                <w:color w:val="000000" w:themeColor="text1"/>
              </w:rPr>
              <w:t>勞</w:t>
            </w:r>
            <w:proofErr w:type="gramEnd"/>
            <w:r w:rsidRPr="00A2373C">
              <w:rPr>
                <w:rFonts w:eastAsia="標楷體"/>
                <w:color w:val="000000" w:themeColor="text1"/>
              </w:rPr>
              <w:t>雇合作關係。</w:t>
            </w:r>
          </w:p>
          <w:p w14:paraId="3F7606F7" w14:textId="77777777" w:rsidR="006B654F" w:rsidRPr="00A2373C" w:rsidRDefault="006B654F" w:rsidP="00B66E89">
            <w:pPr>
              <w:numPr>
                <w:ilvl w:val="0"/>
                <w:numId w:val="3"/>
              </w:numPr>
              <w:autoSpaceDE w:val="0"/>
              <w:autoSpaceDN w:val="0"/>
              <w:adjustRightInd w:val="0"/>
              <w:spacing w:line="400" w:lineRule="exact"/>
              <w:jc w:val="both"/>
              <w:rPr>
                <w:rFonts w:eastAsia="標楷體"/>
                <w:color w:val="000000" w:themeColor="text1"/>
              </w:rPr>
            </w:pPr>
            <w:r w:rsidRPr="00A2373C">
              <w:rPr>
                <w:rFonts w:eastAsia="標楷體"/>
                <w:color w:val="000000" w:themeColor="text1"/>
              </w:rPr>
              <w:t>投資者關係：透過公開資訊觀測站，讓投資人瞭解公司營運狀況，並透過股東會及發言人與投資者溝通。</w:t>
            </w:r>
          </w:p>
          <w:p w14:paraId="2DF5F4CB" w14:textId="77777777" w:rsidR="006B654F" w:rsidRPr="00A2373C" w:rsidRDefault="006B654F" w:rsidP="00B66E89">
            <w:pPr>
              <w:numPr>
                <w:ilvl w:val="0"/>
                <w:numId w:val="3"/>
              </w:numPr>
              <w:autoSpaceDE w:val="0"/>
              <w:autoSpaceDN w:val="0"/>
              <w:adjustRightInd w:val="0"/>
              <w:spacing w:line="400" w:lineRule="exact"/>
              <w:jc w:val="both"/>
              <w:rPr>
                <w:rFonts w:eastAsia="標楷體"/>
                <w:color w:val="000000" w:themeColor="text1"/>
              </w:rPr>
            </w:pPr>
            <w:r w:rsidRPr="00A2373C">
              <w:rPr>
                <w:rFonts w:eastAsia="標楷體"/>
                <w:color w:val="000000" w:themeColor="text1"/>
              </w:rPr>
              <w:t>供應商關係：本公司與往來銀行及供應商等，均保持暢通之溝通管道，維繫良好合作關係。</w:t>
            </w:r>
          </w:p>
          <w:p w14:paraId="4FBCD906" w14:textId="77777777" w:rsidR="006B654F" w:rsidRPr="00A2373C" w:rsidRDefault="006B654F" w:rsidP="00B66E89">
            <w:pPr>
              <w:numPr>
                <w:ilvl w:val="0"/>
                <w:numId w:val="3"/>
              </w:numPr>
              <w:autoSpaceDE w:val="0"/>
              <w:autoSpaceDN w:val="0"/>
              <w:adjustRightInd w:val="0"/>
              <w:spacing w:line="400" w:lineRule="exact"/>
              <w:jc w:val="both"/>
              <w:rPr>
                <w:rFonts w:eastAsia="標楷體"/>
                <w:color w:val="000000" w:themeColor="text1"/>
              </w:rPr>
            </w:pPr>
            <w:r w:rsidRPr="00A2373C">
              <w:rPr>
                <w:rFonts w:eastAsia="標楷體"/>
                <w:color w:val="000000" w:themeColor="text1"/>
              </w:rPr>
              <w:t>利害關係人之權利：本公司已於公司網站設置利害關係人專區，作為與利害關係人之溝通管道。</w:t>
            </w:r>
          </w:p>
          <w:p w14:paraId="1ADEADBF" w14:textId="77777777" w:rsidR="006B654F" w:rsidRPr="00A2373C" w:rsidRDefault="006B654F" w:rsidP="00B66E89">
            <w:pPr>
              <w:numPr>
                <w:ilvl w:val="0"/>
                <w:numId w:val="3"/>
              </w:numPr>
              <w:autoSpaceDE w:val="0"/>
              <w:autoSpaceDN w:val="0"/>
              <w:adjustRightInd w:val="0"/>
              <w:spacing w:line="400" w:lineRule="exact"/>
              <w:jc w:val="both"/>
              <w:rPr>
                <w:rFonts w:eastAsia="標楷體"/>
                <w:color w:val="000000" w:themeColor="text1"/>
              </w:rPr>
            </w:pPr>
            <w:r w:rsidRPr="00A2373C">
              <w:rPr>
                <w:rFonts w:eastAsia="標楷體"/>
                <w:color w:val="000000" w:themeColor="text1"/>
              </w:rPr>
              <w:t>董事</w:t>
            </w:r>
            <w:r w:rsidRPr="00CD3BF5">
              <w:rPr>
                <w:rFonts w:eastAsia="標楷體"/>
                <w:color w:val="000000" w:themeColor="text1"/>
              </w:rPr>
              <w:t>及監察人進修</w:t>
            </w:r>
            <w:r w:rsidRPr="00A2373C">
              <w:rPr>
                <w:rFonts w:eastAsia="標楷體"/>
                <w:color w:val="000000" w:themeColor="text1"/>
              </w:rPr>
              <w:t>之情形：本公司</w:t>
            </w:r>
            <w:r w:rsidRPr="00A2373C">
              <w:rPr>
                <w:rFonts w:eastAsia="標楷體" w:hint="eastAsia"/>
                <w:color w:val="000000" w:themeColor="text1"/>
              </w:rPr>
              <w:t>主動為</w:t>
            </w:r>
            <w:r w:rsidRPr="00A2373C">
              <w:rPr>
                <w:rFonts w:eastAsia="標楷體"/>
                <w:color w:val="000000" w:themeColor="text1"/>
              </w:rPr>
              <w:t>董事</w:t>
            </w:r>
            <w:r w:rsidRPr="00A2373C">
              <w:rPr>
                <w:rFonts w:eastAsia="標楷體" w:hint="eastAsia"/>
                <w:color w:val="000000" w:themeColor="text1"/>
              </w:rPr>
              <w:t>邀請講師，在公司舉辦主管機關規定及認證之進修課程</w:t>
            </w:r>
            <w:r w:rsidRPr="00A2373C">
              <w:rPr>
                <w:rFonts w:eastAsia="標楷體"/>
                <w:color w:val="000000" w:themeColor="text1"/>
              </w:rPr>
              <w:t>。</w:t>
            </w:r>
          </w:p>
          <w:p w14:paraId="6BBC47CF" w14:textId="77777777" w:rsidR="006B654F" w:rsidRPr="00A2373C" w:rsidRDefault="006B654F" w:rsidP="00B66E89">
            <w:pPr>
              <w:numPr>
                <w:ilvl w:val="0"/>
                <w:numId w:val="3"/>
              </w:numPr>
              <w:autoSpaceDE w:val="0"/>
              <w:autoSpaceDN w:val="0"/>
              <w:adjustRightInd w:val="0"/>
              <w:spacing w:line="400" w:lineRule="exact"/>
              <w:jc w:val="both"/>
              <w:rPr>
                <w:rFonts w:eastAsia="標楷體"/>
                <w:color w:val="000000" w:themeColor="text1"/>
              </w:rPr>
            </w:pPr>
            <w:r w:rsidRPr="00A2373C">
              <w:rPr>
                <w:rFonts w:eastAsia="標楷體"/>
                <w:color w:val="000000" w:themeColor="text1"/>
              </w:rPr>
              <w:t>風險管理政策及風險衡量標準之執行情形：本公司已訂定內部控制制度及相關內部規章，由各專責主管督促及各種風險管理的評估。</w:t>
            </w:r>
          </w:p>
          <w:p w14:paraId="311BBEB8" w14:textId="77777777" w:rsidR="006B654F" w:rsidRPr="00A2373C" w:rsidRDefault="006B654F" w:rsidP="00B66E89">
            <w:pPr>
              <w:numPr>
                <w:ilvl w:val="0"/>
                <w:numId w:val="3"/>
              </w:numPr>
              <w:autoSpaceDE w:val="0"/>
              <w:autoSpaceDN w:val="0"/>
              <w:adjustRightInd w:val="0"/>
              <w:spacing w:line="400" w:lineRule="exact"/>
              <w:jc w:val="both"/>
              <w:rPr>
                <w:rFonts w:eastAsia="標楷體"/>
                <w:color w:val="000000" w:themeColor="text1"/>
              </w:rPr>
            </w:pPr>
            <w:r w:rsidRPr="00A2373C">
              <w:rPr>
                <w:rFonts w:eastAsia="標楷體"/>
                <w:color w:val="000000" w:themeColor="text1"/>
              </w:rPr>
              <w:t>客戶政策之執行情形：本公司與客戶均保持暢通之溝通管道，維繫良好合作關係</w:t>
            </w:r>
            <w:r w:rsidRPr="00A2373C">
              <w:rPr>
                <w:rFonts w:eastAsia="標楷體" w:hint="eastAsia"/>
                <w:color w:val="000000" w:themeColor="text1"/>
              </w:rPr>
              <w:t>，並於</w:t>
            </w:r>
            <w:r w:rsidRPr="00A2373C">
              <w:rPr>
                <w:rFonts w:eastAsia="標楷體" w:hint="eastAsia"/>
                <w:color w:val="000000" w:themeColor="text1"/>
              </w:rPr>
              <w:t>ISO</w:t>
            </w:r>
            <w:r w:rsidRPr="00A2373C">
              <w:rPr>
                <w:rFonts w:eastAsia="標楷體" w:hint="eastAsia"/>
                <w:color w:val="000000" w:themeColor="text1"/>
              </w:rPr>
              <w:t>訂定相關流程規定</w:t>
            </w:r>
            <w:r w:rsidRPr="00A2373C">
              <w:rPr>
                <w:rFonts w:eastAsia="標楷體"/>
                <w:color w:val="000000" w:themeColor="text1"/>
              </w:rPr>
              <w:t>。</w:t>
            </w:r>
          </w:p>
          <w:p w14:paraId="10706FB0" w14:textId="77777777" w:rsidR="006B654F" w:rsidRPr="00A2373C" w:rsidRDefault="006B654F" w:rsidP="00B66E89">
            <w:pPr>
              <w:numPr>
                <w:ilvl w:val="0"/>
                <w:numId w:val="3"/>
              </w:numPr>
              <w:autoSpaceDE w:val="0"/>
              <w:autoSpaceDN w:val="0"/>
              <w:adjustRightInd w:val="0"/>
              <w:spacing w:line="400" w:lineRule="exact"/>
              <w:jc w:val="both"/>
              <w:rPr>
                <w:rFonts w:eastAsia="標楷體"/>
                <w:color w:val="000000" w:themeColor="text1"/>
              </w:rPr>
            </w:pPr>
            <w:r w:rsidRPr="00A2373C">
              <w:rPr>
                <w:rFonts w:eastAsia="標楷體"/>
                <w:color w:val="000000" w:themeColor="text1"/>
              </w:rPr>
              <w:t>本公司已為董事購買責任保險。</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Pr>
          <w:p w14:paraId="44797A6B" w14:textId="77777777" w:rsidR="006B654F" w:rsidRPr="00A2373C" w:rsidRDefault="006B654F" w:rsidP="00B66E89">
            <w:pPr>
              <w:spacing w:line="400" w:lineRule="exact"/>
              <w:jc w:val="both"/>
              <w:rPr>
                <w:rFonts w:eastAsia="標楷體"/>
                <w:color w:val="000000" w:themeColor="text1"/>
              </w:rPr>
            </w:pPr>
            <w:r w:rsidRPr="00A2373C">
              <w:rPr>
                <w:rFonts w:eastAsia="標楷體"/>
                <w:color w:val="000000" w:themeColor="text1"/>
              </w:rPr>
              <w:t>(</w:t>
            </w:r>
            <w:proofErr w:type="gramStart"/>
            <w:r w:rsidRPr="00A2373C">
              <w:rPr>
                <w:rFonts w:eastAsia="標楷體"/>
                <w:color w:val="000000" w:themeColor="text1"/>
              </w:rPr>
              <w:t>一</w:t>
            </w:r>
            <w:proofErr w:type="gramEnd"/>
            <w:r w:rsidRPr="00A2373C">
              <w:rPr>
                <w:rFonts w:eastAsia="標楷體"/>
                <w:color w:val="000000" w:themeColor="text1"/>
              </w:rPr>
              <w:t>)</w:t>
            </w:r>
            <w:r w:rsidRPr="00A2373C">
              <w:rPr>
                <w:rFonts w:eastAsia="標楷體"/>
                <w:color w:val="000000" w:themeColor="text1"/>
              </w:rPr>
              <w:t>無重大差異。</w:t>
            </w:r>
          </w:p>
          <w:p w14:paraId="035A3FA7" w14:textId="77777777" w:rsidR="006B654F" w:rsidRPr="00A2373C" w:rsidRDefault="006B654F" w:rsidP="00B66E89">
            <w:pPr>
              <w:autoSpaceDE w:val="0"/>
              <w:autoSpaceDN w:val="0"/>
              <w:adjustRightInd w:val="0"/>
              <w:spacing w:line="400" w:lineRule="exact"/>
              <w:rPr>
                <w:rFonts w:eastAsia="標楷體"/>
                <w:color w:val="000000" w:themeColor="text1"/>
              </w:rPr>
            </w:pPr>
          </w:p>
          <w:p w14:paraId="3848A8E9" w14:textId="77777777" w:rsidR="006B654F" w:rsidRPr="00A2373C" w:rsidRDefault="006B654F" w:rsidP="00B66E89">
            <w:pPr>
              <w:autoSpaceDE w:val="0"/>
              <w:autoSpaceDN w:val="0"/>
              <w:adjustRightInd w:val="0"/>
              <w:spacing w:line="400" w:lineRule="exact"/>
              <w:rPr>
                <w:rFonts w:eastAsia="標楷體"/>
                <w:color w:val="000000" w:themeColor="text1"/>
              </w:rPr>
            </w:pPr>
          </w:p>
          <w:p w14:paraId="5684B1CF" w14:textId="77777777" w:rsidR="006B654F" w:rsidRPr="00A2373C" w:rsidRDefault="006B654F" w:rsidP="00B66E89">
            <w:pPr>
              <w:spacing w:line="400" w:lineRule="exact"/>
              <w:jc w:val="both"/>
              <w:rPr>
                <w:rFonts w:eastAsia="標楷體"/>
                <w:color w:val="000000" w:themeColor="text1"/>
              </w:rPr>
            </w:pPr>
            <w:r w:rsidRPr="00A2373C">
              <w:rPr>
                <w:rFonts w:eastAsia="標楷體"/>
                <w:color w:val="000000" w:themeColor="text1"/>
              </w:rPr>
              <w:t>(</w:t>
            </w:r>
            <w:r w:rsidRPr="00A2373C">
              <w:rPr>
                <w:rFonts w:eastAsia="標楷體"/>
                <w:color w:val="000000" w:themeColor="text1"/>
              </w:rPr>
              <w:t>二</w:t>
            </w:r>
            <w:r w:rsidRPr="00A2373C">
              <w:rPr>
                <w:rFonts w:eastAsia="標楷體"/>
                <w:color w:val="000000" w:themeColor="text1"/>
              </w:rPr>
              <w:t>)</w:t>
            </w:r>
            <w:r w:rsidRPr="00A2373C">
              <w:rPr>
                <w:rFonts w:eastAsia="標楷體"/>
                <w:color w:val="000000" w:themeColor="text1"/>
              </w:rPr>
              <w:t>無重大差異。</w:t>
            </w:r>
          </w:p>
          <w:p w14:paraId="3BA630C2" w14:textId="77777777" w:rsidR="006B654F" w:rsidRPr="00A2373C" w:rsidRDefault="006B654F" w:rsidP="00B66E89">
            <w:pPr>
              <w:autoSpaceDE w:val="0"/>
              <w:autoSpaceDN w:val="0"/>
              <w:adjustRightInd w:val="0"/>
              <w:spacing w:line="400" w:lineRule="exact"/>
              <w:rPr>
                <w:rFonts w:eastAsia="標楷體"/>
                <w:color w:val="000000" w:themeColor="text1"/>
              </w:rPr>
            </w:pPr>
          </w:p>
          <w:p w14:paraId="71A96528" w14:textId="77777777" w:rsidR="006B654F" w:rsidRPr="00A2373C" w:rsidRDefault="006B654F" w:rsidP="00B66E89">
            <w:pPr>
              <w:autoSpaceDE w:val="0"/>
              <w:autoSpaceDN w:val="0"/>
              <w:adjustRightInd w:val="0"/>
              <w:spacing w:line="400" w:lineRule="exact"/>
              <w:rPr>
                <w:rFonts w:eastAsia="標楷體"/>
                <w:color w:val="000000" w:themeColor="text1"/>
              </w:rPr>
            </w:pPr>
          </w:p>
          <w:p w14:paraId="0A9A91D7" w14:textId="77777777" w:rsidR="006B654F" w:rsidRPr="00A2373C" w:rsidRDefault="006B654F" w:rsidP="00B66E89">
            <w:pPr>
              <w:autoSpaceDE w:val="0"/>
              <w:autoSpaceDN w:val="0"/>
              <w:adjustRightInd w:val="0"/>
              <w:spacing w:line="400" w:lineRule="exact"/>
              <w:rPr>
                <w:rFonts w:eastAsia="標楷體"/>
                <w:color w:val="000000" w:themeColor="text1"/>
              </w:rPr>
            </w:pPr>
          </w:p>
          <w:p w14:paraId="66D9A491" w14:textId="77777777" w:rsidR="006B654F" w:rsidRPr="00A2373C" w:rsidRDefault="006B654F" w:rsidP="00B66E89">
            <w:pPr>
              <w:autoSpaceDE w:val="0"/>
              <w:autoSpaceDN w:val="0"/>
              <w:adjustRightInd w:val="0"/>
              <w:spacing w:line="400" w:lineRule="exact"/>
              <w:rPr>
                <w:rFonts w:eastAsia="標楷體"/>
                <w:color w:val="000000" w:themeColor="text1"/>
              </w:rPr>
            </w:pPr>
          </w:p>
          <w:p w14:paraId="468B491C" w14:textId="77777777" w:rsidR="006B654F" w:rsidRPr="00A2373C" w:rsidRDefault="006B654F" w:rsidP="00B66E89">
            <w:pPr>
              <w:autoSpaceDE w:val="0"/>
              <w:autoSpaceDN w:val="0"/>
              <w:adjustRightInd w:val="0"/>
              <w:spacing w:line="400" w:lineRule="exact"/>
              <w:rPr>
                <w:rFonts w:eastAsia="標楷體"/>
                <w:color w:val="000000" w:themeColor="text1"/>
              </w:rPr>
            </w:pPr>
          </w:p>
          <w:p w14:paraId="6880895E" w14:textId="77777777" w:rsidR="006B654F" w:rsidRPr="00A2373C" w:rsidRDefault="006B654F" w:rsidP="00B66E89">
            <w:pPr>
              <w:spacing w:line="400" w:lineRule="exact"/>
              <w:jc w:val="both"/>
              <w:rPr>
                <w:rFonts w:eastAsia="標楷體"/>
                <w:color w:val="000000" w:themeColor="text1"/>
              </w:rPr>
            </w:pPr>
            <w:r w:rsidRPr="00A2373C">
              <w:rPr>
                <w:rFonts w:eastAsia="標楷體"/>
                <w:color w:val="000000" w:themeColor="text1"/>
              </w:rPr>
              <w:t>(</w:t>
            </w:r>
            <w:r w:rsidRPr="00A2373C">
              <w:rPr>
                <w:rFonts w:eastAsia="標楷體"/>
                <w:color w:val="000000" w:themeColor="text1"/>
              </w:rPr>
              <w:t>三</w:t>
            </w:r>
            <w:r w:rsidRPr="00A2373C">
              <w:rPr>
                <w:rFonts w:eastAsia="標楷體"/>
                <w:color w:val="000000" w:themeColor="text1"/>
              </w:rPr>
              <w:t>)</w:t>
            </w:r>
            <w:r w:rsidRPr="00A2373C">
              <w:rPr>
                <w:rFonts w:eastAsia="標楷體"/>
                <w:color w:val="000000" w:themeColor="text1"/>
              </w:rPr>
              <w:t>無重大差異。</w:t>
            </w:r>
          </w:p>
          <w:p w14:paraId="2622BEF4" w14:textId="77777777" w:rsidR="006B654F" w:rsidRPr="00A2373C" w:rsidRDefault="006B654F" w:rsidP="00B66E89">
            <w:pPr>
              <w:autoSpaceDE w:val="0"/>
              <w:autoSpaceDN w:val="0"/>
              <w:adjustRightInd w:val="0"/>
              <w:spacing w:line="400" w:lineRule="exact"/>
              <w:rPr>
                <w:rFonts w:eastAsia="標楷體"/>
                <w:color w:val="000000" w:themeColor="text1"/>
              </w:rPr>
            </w:pPr>
          </w:p>
          <w:p w14:paraId="1E046E62" w14:textId="77777777" w:rsidR="006B654F" w:rsidRPr="00A2373C" w:rsidRDefault="006B654F" w:rsidP="00B66E89">
            <w:pPr>
              <w:autoSpaceDE w:val="0"/>
              <w:autoSpaceDN w:val="0"/>
              <w:adjustRightInd w:val="0"/>
              <w:spacing w:line="400" w:lineRule="exact"/>
              <w:rPr>
                <w:rFonts w:eastAsia="標楷體"/>
                <w:color w:val="000000" w:themeColor="text1"/>
              </w:rPr>
            </w:pPr>
          </w:p>
          <w:p w14:paraId="2B0B73FA" w14:textId="77777777" w:rsidR="006B654F" w:rsidRPr="00A2373C" w:rsidRDefault="006B654F" w:rsidP="00B66E89">
            <w:pPr>
              <w:autoSpaceDE w:val="0"/>
              <w:autoSpaceDN w:val="0"/>
              <w:adjustRightInd w:val="0"/>
              <w:spacing w:line="400" w:lineRule="exact"/>
              <w:rPr>
                <w:rFonts w:eastAsia="標楷體"/>
                <w:color w:val="000000" w:themeColor="text1"/>
              </w:rPr>
            </w:pPr>
          </w:p>
          <w:p w14:paraId="716D1782" w14:textId="77777777" w:rsidR="006B654F" w:rsidRPr="00A2373C" w:rsidRDefault="006B654F" w:rsidP="00B66E89">
            <w:pPr>
              <w:spacing w:line="400" w:lineRule="exact"/>
              <w:jc w:val="both"/>
              <w:rPr>
                <w:rFonts w:eastAsia="標楷體"/>
                <w:color w:val="000000" w:themeColor="text1"/>
              </w:rPr>
            </w:pPr>
            <w:r w:rsidRPr="00A2373C">
              <w:rPr>
                <w:rFonts w:eastAsia="標楷體"/>
                <w:color w:val="000000" w:themeColor="text1"/>
              </w:rPr>
              <w:t>(</w:t>
            </w:r>
            <w:r w:rsidRPr="00A2373C">
              <w:rPr>
                <w:rFonts w:eastAsia="標楷體"/>
                <w:color w:val="000000" w:themeColor="text1"/>
              </w:rPr>
              <w:t>四</w:t>
            </w:r>
            <w:r w:rsidRPr="00A2373C">
              <w:rPr>
                <w:rFonts w:eastAsia="標楷體"/>
                <w:color w:val="000000" w:themeColor="text1"/>
              </w:rPr>
              <w:t>)</w:t>
            </w:r>
            <w:r w:rsidRPr="00A2373C">
              <w:rPr>
                <w:rFonts w:eastAsia="標楷體"/>
                <w:color w:val="000000" w:themeColor="text1"/>
              </w:rPr>
              <w:t>無重大差異。</w:t>
            </w:r>
          </w:p>
          <w:p w14:paraId="012BC054" w14:textId="77777777" w:rsidR="006B654F" w:rsidRDefault="006B654F" w:rsidP="00B66E89">
            <w:pPr>
              <w:autoSpaceDE w:val="0"/>
              <w:autoSpaceDN w:val="0"/>
              <w:adjustRightInd w:val="0"/>
              <w:spacing w:line="400" w:lineRule="exact"/>
              <w:rPr>
                <w:rFonts w:eastAsia="標楷體"/>
                <w:color w:val="000000" w:themeColor="text1"/>
              </w:rPr>
            </w:pPr>
          </w:p>
          <w:p w14:paraId="067E11CA" w14:textId="77777777" w:rsidR="006B654F" w:rsidRPr="00A2373C" w:rsidRDefault="006B654F" w:rsidP="00B66E89">
            <w:pPr>
              <w:autoSpaceDE w:val="0"/>
              <w:autoSpaceDN w:val="0"/>
              <w:adjustRightInd w:val="0"/>
              <w:spacing w:line="400" w:lineRule="exact"/>
              <w:rPr>
                <w:rFonts w:eastAsia="標楷體"/>
                <w:color w:val="000000" w:themeColor="text1"/>
              </w:rPr>
            </w:pPr>
          </w:p>
          <w:p w14:paraId="2D7D197F" w14:textId="77777777" w:rsidR="006B654F" w:rsidRPr="00A2373C" w:rsidRDefault="006B654F" w:rsidP="00B66E89">
            <w:pPr>
              <w:spacing w:line="400" w:lineRule="exact"/>
              <w:jc w:val="both"/>
              <w:rPr>
                <w:rFonts w:eastAsia="標楷體"/>
                <w:color w:val="000000" w:themeColor="text1"/>
              </w:rPr>
            </w:pPr>
            <w:r w:rsidRPr="00A2373C">
              <w:rPr>
                <w:rFonts w:eastAsia="標楷體"/>
                <w:color w:val="000000" w:themeColor="text1"/>
              </w:rPr>
              <w:t>(</w:t>
            </w:r>
            <w:r w:rsidRPr="00A2373C">
              <w:rPr>
                <w:rFonts w:eastAsia="標楷體"/>
                <w:color w:val="000000" w:themeColor="text1"/>
              </w:rPr>
              <w:t>五</w:t>
            </w:r>
            <w:r w:rsidRPr="00A2373C">
              <w:rPr>
                <w:rFonts w:eastAsia="標楷體"/>
                <w:color w:val="000000" w:themeColor="text1"/>
              </w:rPr>
              <w:t>)</w:t>
            </w:r>
            <w:r w:rsidRPr="00A2373C">
              <w:rPr>
                <w:rFonts w:eastAsia="標楷體"/>
                <w:color w:val="000000" w:themeColor="text1"/>
              </w:rPr>
              <w:t>無重大差異。</w:t>
            </w:r>
          </w:p>
          <w:p w14:paraId="3347FB6E" w14:textId="77777777" w:rsidR="006B654F" w:rsidRPr="00A2373C" w:rsidRDefault="006B654F" w:rsidP="00B66E89">
            <w:pPr>
              <w:autoSpaceDE w:val="0"/>
              <w:autoSpaceDN w:val="0"/>
              <w:adjustRightInd w:val="0"/>
              <w:spacing w:line="400" w:lineRule="exact"/>
              <w:rPr>
                <w:rFonts w:eastAsia="標楷體"/>
                <w:color w:val="000000" w:themeColor="text1"/>
              </w:rPr>
            </w:pPr>
          </w:p>
          <w:p w14:paraId="6B8580CA" w14:textId="77777777" w:rsidR="006B654F" w:rsidRPr="00A2373C" w:rsidRDefault="006B654F" w:rsidP="00B66E89">
            <w:pPr>
              <w:autoSpaceDE w:val="0"/>
              <w:autoSpaceDN w:val="0"/>
              <w:adjustRightInd w:val="0"/>
              <w:spacing w:line="400" w:lineRule="exact"/>
              <w:rPr>
                <w:rFonts w:eastAsia="標楷體"/>
                <w:color w:val="000000" w:themeColor="text1"/>
              </w:rPr>
            </w:pPr>
          </w:p>
          <w:p w14:paraId="7BAAB50F" w14:textId="77777777" w:rsidR="006B654F" w:rsidRPr="00A2373C" w:rsidRDefault="006B654F" w:rsidP="00B66E89">
            <w:pPr>
              <w:spacing w:line="400" w:lineRule="exact"/>
              <w:jc w:val="both"/>
              <w:rPr>
                <w:rFonts w:eastAsia="標楷體"/>
                <w:color w:val="000000" w:themeColor="text1"/>
              </w:rPr>
            </w:pPr>
            <w:r w:rsidRPr="00A2373C">
              <w:rPr>
                <w:rFonts w:eastAsia="標楷體"/>
                <w:color w:val="000000" w:themeColor="text1"/>
              </w:rPr>
              <w:t>(</w:t>
            </w:r>
            <w:r w:rsidRPr="00A2373C">
              <w:rPr>
                <w:rFonts w:eastAsia="標楷體"/>
                <w:color w:val="000000" w:themeColor="text1"/>
              </w:rPr>
              <w:t>六</w:t>
            </w:r>
            <w:r w:rsidRPr="00A2373C">
              <w:rPr>
                <w:rFonts w:eastAsia="標楷體"/>
                <w:color w:val="000000" w:themeColor="text1"/>
              </w:rPr>
              <w:t>)</w:t>
            </w:r>
            <w:r w:rsidRPr="00A2373C">
              <w:rPr>
                <w:rFonts w:eastAsia="標楷體"/>
                <w:color w:val="000000" w:themeColor="text1"/>
              </w:rPr>
              <w:t>無重大差異。</w:t>
            </w:r>
          </w:p>
          <w:p w14:paraId="5EF109CB" w14:textId="77777777" w:rsidR="006B654F" w:rsidRPr="00A2373C" w:rsidRDefault="006B654F" w:rsidP="00B66E89">
            <w:pPr>
              <w:autoSpaceDE w:val="0"/>
              <w:autoSpaceDN w:val="0"/>
              <w:adjustRightInd w:val="0"/>
              <w:spacing w:line="400" w:lineRule="exact"/>
              <w:rPr>
                <w:rFonts w:eastAsia="標楷體"/>
                <w:color w:val="000000" w:themeColor="text1"/>
              </w:rPr>
            </w:pPr>
          </w:p>
          <w:p w14:paraId="601188A3" w14:textId="77777777" w:rsidR="006B654F" w:rsidRPr="00A2373C" w:rsidRDefault="006B654F" w:rsidP="00B66E89">
            <w:pPr>
              <w:autoSpaceDE w:val="0"/>
              <w:autoSpaceDN w:val="0"/>
              <w:adjustRightInd w:val="0"/>
              <w:spacing w:line="400" w:lineRule="exact"/>
              <w:rPr>
                <w:rFonts w:eastAsia="標楷體"/>
                <w:color w:val="000000" w:themeColor="text1"/>
              </w:rPr>
            </w:pPr>
          </w:p>
          <w:p w14:paraId="1BB3B187" w14:textId="77777777" w:rsidR="006B654F" w:rsidRPr="00A2373C" w:rsidRDefault="006B654F" w:rsidP="00B66E89">
            <w:pPr>
              <w:spacing w:line="400" w:lineRule="exact"/>
              <w:jc w:val="both"/>
              <w:rPr>
                <w:rFonts w:eastAsia="標楷體"/>
                <w:color w:val="000000" w:themeColor="text1"/>
              </w:rPr>
            </w:pPr>
            <w:r w:rsidRPr="00A2373C">
              <w:rPr>
                <w:rFonts w:eastAsia="標楷體"/>
                <w:color w:val="000000" w:themeColor="text1"/>
              </w:rPr>
              <w:t>(</w:t>
            </w:r>
            <w:r w:rsidRPr="00A2373C">
              <w:rPr>
                <w:rFonts w:eastAsia="標楷體"/>
                <w:color w:val="000000" w:themeColor="text1"/>
              </w:rPr>
              <w:t>七</w:t>
            </w:r>
            <w:r w:rsidRPr="00A2373C">
              <w:rPr>
                <w:rFonts w:eastAsia="標楷體"/>
                <w:color w:val="000000" w:themeColor="text1"/>
              </w:rPr>
              <w:t>)</w:t>
            </w:r>
            <w:r w:rsidRPr="00A2373C">
              <w:rPr>
                <w:rFonts w:eastAsia="標楷體"/>
                <w:color w:val="000000" w:themeColor="text1"/>
              </w:rPr>
              <w:t>無重大差異。</w:t>
            </w:r>
          </w:p>
          <w:p w14:paraId="57AE597D" w14:textId="77777777" w:rsidR="006B654F" w:rsidRPr="00A2373C" w:rsidRDefault="006B654F" w:rsidP="00B66E89">
            <w:pPr>
              <w:autoSpaceDE w:val="0"/>
              <w:autoSpaceDN w:val="0"/>
              <w:adjustRightInd w:val="0"/>
              <w:spacing w:line="400" w:lineRule="exact"/>
              <w:rPr>
                <w:rFonts w:eastAsia="標楷體"/>
                <w:color w:val="000000" w:themeColor="text1"/>
              </w:rPr>
            </w:pPr>
          </w:p>
          <w:p w14:paraId="56ABFB42" w14:textId="77777777" w:rsidR="006B654F" w:rsidRPr="00A2373C" w:rsidRDefault="006B654F" w:rsidP="00B66E89">
            <w:pPr>
              <w:autoSpaceDE w:val="0"/>
              <w:autoSpaceDN w:val="0"/>
              <w:adjustRightInd w:val="0"/>
              <w:spacing w:line="400" w:lineRule="exact"/>
              <w:rPr>
                <w:rFonts w:eastAsia="標楷體"/>
                <w:color w:val="000000" w:themeColor="text1"/>
              </w:rPr>
            </w:pPr>
          </w:p>
          <w:p w14:paraId="1ED2ED91" w14:textId="77777777" w:rsidR="006B654F" w:rsidRPr="00A2373C" w:rsidRDefault="006B654F" w:rsidP="00B66E89">
            <w:pPr>
              <w:autoSpaceDE w:val="0"/>
              <w:autoSpaceDN w:val="0"/>
              <w:adjustRightInd w:val="0"/>
              <w:spacing w:line="400" w:lineRule="exact"/>
              <w:rPr>
                <w:rFonts w:eastAsia="標楷體"/>
                <w:color w:val="000000" w:themeColor="text1"/>
              </w:rPr>
            </w:pPr>
          </w:p>
          <w:p w14:paraId="1CF09E4F" w14:textId="77777777" w:rsidR="006B654F" w:rsidRPr="00A2373C" w:rsidRDefault="006B654F" w:rsidP="00B66E89">
            <w:pPr>
              <w:spacing w:line="400" w:lineRule="exact"/>
              <w:jc w:val="both"/>
              <w:rPr>
                <w:rFonts w:eastAsia="標楷體"/>
                <w:color w:val="000000" w:themeColor="text1"/>
              </w:rPr>
            </w:pPr>
            <w:r w:rsidRPr="00A2373C">
              <w:rPr>
                <w:rFonts w:eastAsia="標楷體"/>
                <w:color w:val="000000" w:themeColor="text1"/>
              </w:rPr>
              <w:t>(</w:t>
            </w:r>
            <w:r w:rsidRPr="00A2373C">
              <w:rPr>
                <w:rFonts w:eastAsia="標楷體"/>
                <w:color w:val="000000" w:themeColor="text1"/>
              </w:rPr>
              <w:t>八</w:t>
            </w:r>
            <w:r w:rsidRPr="00A2373C">
              <w:rPr>
                <w:rFonts w:eastAsia="標楷體"/>
                <w:color w:val="000000" w:themeColor="text1"/>
              </w:rPr>
              <w:t>)</w:t>
            </w:r>
            <w:r w:rsidRPr="00A2373C">
              <w:rPr>
                <w:rFonts w:eastAsia="標楷體"/>
                <w:color w:val="000000" w:themeColor="text1"/>
              </w:rPr>
              <w:t>無重大差異。</w:t>
            </w:r>
          </w:p>
          <w:p w14:paraId="55F5ECE1" w14:textId="77777777" w:rsidR="006B654F" w:rsidRPr="00A2373C" w:rsidRDefault="006B654F" w:rsidP="00B66E89">
            <w:pPr>
              <w:autoSpaceDE w:val="0"/>
              <w:autoSpaceDN w:val="0"/>
              <w:adjustRightInd w:val="0"/>
              <w:spacing w:line="400" w:lineRule="exact"/>
              <w:rPr>
                <w:rFonts w:eastAsia="標楷體"/>
                <w:color w:val="000000" w:themeColor="text1"/>
              </w:rPr>
            </w:pPr>
          </w:p>
          <w:p w14:paraId="568D45B5" w14:textId="77777777" w:rsidR="006B654F" w:rsidRPr="00A2373C" w:rsidRDefault="006B654F" w:rsidP="00B66E89">
            <w:pPr>
              <w:autoSpaceDE w:val="0"/>
              <w:autoSpaceDN w:val="0"/>
              <w:adjustRightInd w:val="0"/>
              <w:spacing w:line="400" w:lineRule="exact"/>
              <w:ind w:right="240"/>
              <w:jc w:val="right"/>
              <w:rPr>
                <w:rFonts w:eastAsia="標楷體"/>
                <w:color w:val="000000" w:themeColor="text1"/>
              </w:rPr>
            </w:pPr>
          </w:p>
          <w:p w14:paraId="04B82605" w14:textId="77777777" w:rsidR="006B654F" w:rsidRPr="00A2373C" w:rsidRDefault="006B654F" w:rsidP="00B66E89">
            <w:pPr>
              <w:autoSpaceDE w:val="0"/>
              <w:autoSpaceDN w:val="0"/>
              <w:adjustRightInd w:val="0"/>
              <w:spacing w:line="400" w:lineRule="exact"/>
              <w:rPr>
                <w:rFonts w:eastAsia="標楷體"/>
                <w:color w:val="000000" w:themeColor="text1"/>
              </w:rPr>
            </w:pPr>
          </w:p>
          <w:p w14:paraId="27974B8F" w14:textId="77777777" w:rsidR="006B654F" w:rsidRPr="00A2373C" w:rsidRDefault="006B654F" w:rsidP="00B66E89">
            <w:pPr>
              <w:spacing w:line="400" w:lineRule="exact"/>
              <w:jc w:val="both"/>
              <w:rPr>
                <w:rFonts w:eastAsia="標楷體"/>
                <w:color w:val="000000" w:themeColor="text1"/>
              </w:rPr>
            </w:pPr>
            <w:r w:rsidRPr="00A2373C">
              <w:rPr>
                <w:rFonts w:eastAsia="標楷體" w:hint="eastAsia"/>
                <w:color w:val="000000" w:themeColor="text1"/>
              </w:rPr>
              <w:t>(</w:t>
            </w:r>
            <w:r w:rsidRPr="00A2373C">
              <w:rPr>
                <w:rFonts w:eastAsia="標楷體" w:hint="eastAsia"/>
                <w:color w:val="000000" w:themeColor="text1"/>
              </w:rPr>
              <w:t>九</w:t>
            </w:r>
            <w:r w:rsidRPr="00A2373C">
              <w:rPr>
                <w:rFonts w:eastAsia="標楷體" w:hint="eastAsia"/>
                <w:color w:val="000000" w:themeColor="text1"/>
              </w:rPr>
              <w:t>)</w:t>
            </w:r>
            <w:r w:rsidRPr="00A2373C">
              <w:rPr>
                <w:rFonts w:eastAsia="標楷體"/>
                <w:color w:val="000000" w:themeColor="text1"/>
              </w:rPr>
              <w:t>無重大</w:t>
            </w:r>
            <w:r w:rsidRPr="00A2373C">
              <w:rPr>
                <w:rFonts w:eastAsia="標楷體" w:hint="eastAsia"/>
                <w:color w:val="000000" w:themeColor="text1"/>
              </w:rPr>
              <w:t>差</w:t>
            </w:r>
            <w:r w:rsidRPr="00A2373C">
              <w:rPr>
                <w:rFonts w:eastAsia="標楷體"/>
                <w:color w:val="000000" w:themeColor="text1"/>
              </w:rPr>
              <w:t>異。</w:t>
            </w:r>
          </w:p>
        </w:tc>
      </w:tr>
      <w:tr w:rsidR="006B654F" w:rsidRPr="00F446C2" w14:paraId="5FCC05FE" w14:textId="77777777" w:rsidTr="00B66E89">
        <w:trPr>
          <w:trHeight w:val="312"/>
        </w:trPr>
        <w:tc>
          <w:tcPr>
            <w:tcW w:w="9923"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486EDAC8" w14:textId="77777777" w:rsidR="006B654F" w:rsidRPr="00A2373C" w:rsidRDefault="006B654F" w:rsidP="00B66E89">
            <w:pPr>
              <w:autoSpaceDE w:val="0"/>
              <w:autoSpaceDN w:val="0"/>
              <w:adjustRightInd w:val="0"/>
              <w:ind w:left="480" w:hangingChars="200" w:hanging="480"/>
              <w:rPr>
                <w:rFonts w:eastAsia="標楷體"/>
                <w:bCs/>
                <w:color w:val="000000" w:themeColor="text1"/>
              </w:rPr>
            </w:pPr>
            <w:r w:rsidRPr="00A2373C">
              <w:rPr>
                <w:rFonts w:eastAsia="標楷體"/>
                <w:bCs/>
                <w:color w:val="000000" w:themeColor="text1"/>
              </w:rPr>
              <w:t>九、請就臺灣證券交易所股份有限</w:t>
            </w:r>
            <w:r w:rsidRPr="00B112D4">
              <w:rPr>
                <w:rFonts w:eastAsia="標楷體"/>
                <w:bCs/>
                <w:color w:val="000000" w:themeColor="text1"/>
                <w:shd w:val="clear" w:color="auto" w:fill="FFFFFF" w:themeFill="background1"/>
              </w:rPr>
              <w:t>公司公司治理中心最近年度發布之公司治理評鑑結果說明已</w:t>
            </w:r>
            <w:r w:rsidRPr="00B112D4">
              <w:rPr>
                <w:rFonts w:eastAsia="標楷體"/>
                <w:bCs/>
                <w:color w:val="000000" w:themeColor="text1"/>
                <w:shd w:val="clear" w:color="auto" w:fill="FFFFFF" w:themeFill="background1"/>
              </w:rPr>
              <w:lastRenderedPageBreak/>
              <w:t>改善情形，及就尚未改善者提出優先加強事項與措施</w:t>
            </w:r>
            <w:r w:rsidRPr="00B112D4">
              <w:rPr>
                <w:rFonts w:eastAsia="標楷體" w:hint="eastAsia"/>
                <w:bCs/>
                <w:color w:val="000000" w:themeColor="text1"/>
                <w:shd w:val="clear" w:color="auto" w:fill="FFFFFF" w:themeFill="background1"/>
              </w:rPr>
              <w:t>：本公司目前</w:t>
            </w:r>
            <w:proofErr w:type="gramStart"/>
            <w:r w:rsidRPr="00B112D4">
              <w:rPr>
                <w:rFonts w:eastAsia="標楷體" w:hint="eastAsia"/>
                <w:bCs/>
                <w:color w:val="000000" w:themeColor="text1"/>
                <w:shd w:val="clear" w:color="auto" w:fill="FFFFFF" w:themeFill="background1"/>
              </w:rPr>
              <w:t>為興櫃公司</w:t>
            </w:r>
            <w:proofErr w:type="gramEnd"/>
            <w:r w:rsidRPr="00B112D4">
              <w:rPr>
                <w:rFonts w:eastAsia="標楷體" w:hint="eastAsia"/>
                <w:bCs/>
                <w:color w:val="000000" w:themeColor="text1"/>
                <w:shd w:val="clear" w:color="auto" w:fill="FFFFFF" w:themeFill="background1"/>
              </w:rPr>
              <w:t>，尚未列入公司治理評鑑受評公司</w:t>
            </w:r>
            <w:r w:rsidRPr="00B112D4">
              <w:rPr>
                <w:rFonts w:eastAsia="標楷體"/>
                <w:bCs/>
                <w:color w:val="000000" w:themeColor="text1"/>
                <w:shd w:val="clear" w:color="auto" w:fill="FFFFFF" w:themeFill="background1"/>
              </w:rPr>
              <w:t>，</w:t>
            </w:r>
            <w:r w:rsidRPr="00B112D4">
              <w:rPr>
                <w:rFonts w:eastAsia="標楷體" w:hint="eastAsia"/>
                <w:bCs/>
                <w:color w:val="000000" w:themeColor="text1"/>
                <w:shd w:val="clear" w:color="auto" w:fill="FFFFFF" w:themeFill="background1"/>
              </w:rPr>
              <w:t>故</w:t>
            </w:r>
            <w:r w:rsidRPr="00B112D4">
              <w:rPr>
                <w:rFonts w:eastAsia="標楷體"/>
                <w:bCs/>
                <w:color w:val="000000" w:themeColor="text1"/>
                <w:shd w:val="clear" w:color="auto" w:fill="FFFFFF" w:themeFill="background1"/>
              </w:rPr>
              <w:t>不適用。</w:t>
            </w:r>
          </w:p>
        </w:tc>
      </w:tr>
    </w:tbl>
    <w:p w14:paraId="1D5C35F7" w14:textId="77777777" w:rsidR="006B654F" w:rsidRPr="006B654F" w:rsidRDefault="006B654F" w:rsidP="00661DEC">
      <w:pPr>
        <w:ind w:leftChars="400" w:left="960"/>
        <w:jc w:val="both"/>
        <w:outlineLvl w:val="1"/>
        <w:rPr>
          <w:rFonts w:eastAsia="標楷體"/>
          <w:color w:val="000000" w:themeColor="text1"/>
        </w:rPr>
      </w:pPr>
    </w:p>
    <w:bookmarkEnd w:id="0"/>
    <w:p w14:paraId="19C087B8" w14:textId="77777777" w:rsidR="007419C8" w:rsidRPr="00661DEC" w:rsidRDefault="007419C8"/>
    <w:sectPr w:rsidR="007419C8" w:rsidRPr="00661DEC" w:rsidSect="00661DE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TimesNewRoman">
    <w:altName w:val="Malgun Gothic Semilight"/>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DE2"/>
    <w:multiLevelType w:val="hybridMultilevel"/>
    <w:tmpl w:val="37A87ED6"/>
    <w:lvl w:ilvl="0" w:tplc="F1BC8254">
      <w:start w:val="1"/>
      <w:numFmt w:val="taiwaneseCountingThousand"/>
      <w:lvlText w:val="(%1)"/>
      <w:lvlJc w:val="left"/>
      <w:pPr>
        <w:ind w:left="480" w:hanging="480"/>
      </w:pPr>
      <w:rPr>
        <w:rFonts w:ascii="Book Antiqua" w:hAnsi="Book Antiqua"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A30792"/>
    <w:multiLevelType w:val="hybridMultilevel"/>
    <w:tmpl w:val="246A4FAE"/>
    <w:lvl w:ilvl="0" w:tplc="7598C9B8">
      <w:start w:val="1"/>
      <w:numFmt w:val="taiwaneseCountingThousand"/>
      <w:lvlText w:val="(%1)"/>
      <w:lvlJc w:val="left"/>
      <w:pPr>
        <w:ind w:left="480" w:hanging="480"/>
      </w:pPr>
      <w:rPr>
        <w:rFonts w:ascii="Book Antiqua" w:hAnsi="Book Antiqua"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514936"/>
    <w:multiLevelType w:val="hybridMultilevel"/>
    <w:tmpl w:val="A8CE928E"/>
    <w:lvl w:ilvl="0" w:tplc="7B6EBA24">
      <w:start w:val="1"/>
      <w:numFmt w:val="taiwaneseCountingThousand"/>
      <w:lvlText w:val="(%1)"/>
      <w:lvlJc w:val="left"/>
      <w:pPr>
        <w:ind w:left="480" w:hanging="480"/>
      </w:pPr>
      <w:rPr>
        <w:rFonts w:ascii="Book Antiqua" w:hAnsi="Book Antiqua"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984423C"/>
    <w:multiLevelType w:val="hybridMultilevel"/>
    <w:tmpl w:val="0DFAB67E"/>
    <w:lvl w:ilvl="0" w:tplc="7598C9B8">
      <w:start w:val="1"/>
      <w:numFmt w:val="taiwaneseCountingThousand"/>
      <w:lvlText w:val="(%1)"/>
      <w:lvlJc w:val="left"/>
      <w:pPr>
        <w:ind w:left="480" w:hanging="480"/>
      </w:pPr>
      <w:rPr>
        <w:rFonts w:ascii="Book Antiqua" w:hAnsi="Book Antiqua"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73283501">
    <w:abstractNumId w:val="3"/>
  </w:num>
  <w:num w:numId="2" w16cid:durableId="1911109174">
    <w:abstractNumId w:val="1"/>
  </w:num>
  <w:num w:numId="3" w16cid:durableId="1796413731">
    <w:abstractNumId w:val="2"/>
  </w:num>
  <w:num w:numId="4" w16cid:durableId="174942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EC"/>
    <w:rsid w:val="00130FDF"/>
    <w:rsid w:val="00237E57"/>
    <w:rsid w:val="002732FF"/>
    <w:rsid w:val="002F7E04"/>
    <w:rsid w:val="0060699E"/>
    <w:rsid w:val="00661DEC"/>
    <w:rsid w:val="006A1D2C"/>
    <w:rsid w:val="006B654F"/>
    <w:rsid w:val="0072165B"/>
    <w:rsid w:val="007419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1F03"/>
  <w15:chartTrackingRefBased/>
  <w15:docId w15:val="{A98FF0C9-C8FA-4330-AF13-D24ACC48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DEC"/>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661DEC"/>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661DEC"/>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661DEC"/>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
    <w:next w:val="a"/>
    <w:link w:val="40"/>
    <w:uiPriority w:val="9"/>
    <w:semiHidden/>
    <w:unhideWhenUsed/>
    <w:qFormat/>
    <w:rsid w:val="00661DEC"/>
    <w:pPr>
      <w:keepNext/>
      <w:keepLines/>
      <w:spacing w:before="160" w:after="40"/>
      <w:outlineLvl w:val="3"/>
    </w:pPr>
    <w:rPr>
      <w:rFonts w:eastAsiaTheme="majorEastAsia" w:cstheme="majorBidi"/>
      <w:color w:val="2E74B5" w:themeColor="accent1" w:themeShade="BF"/>
      <w:sz w:val="28"/>
      <w:szCs w:val="28"/>
    </w:rPr>
  </w:style>
  <w:style w:type="paragraph" w:styleId="5">
    <w:name w:val="heading 5"/>
    <w:basedOn w:val="a"/>
    <w:next w:val="a"/>
    <w:link w:val="50"/>
    <w:uiPriority w:val="9"/>
    <w:semiHidden/>
    <w:unhideWhenUsed/>
    <w:qFormat/>
    <w:rsid w:val="00661DEC"/>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661DEC"/>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661DEC"/>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61DEC"/>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661DEC"/>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61DEC"/>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661DEC"/>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661DEC"/>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661DEC"/>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661DEC"/>
    <w:rPr>
      <w:rFonts w:eastAsiaTheme="majorEastAsia" w:cstheme="majorBidi"/>
      <w:color w:val="2E74B5" w:themeColor="accent1" w:themeShade="BF"/>
    </w:rPr>
  </w:style>
  <w:style w:type="character" w:customStyle="1" w:styleId="60">
    <w:name w:val="標題 6 字元"/>
    <w:basedOn w:val="a0"/>
    <w:link w:val="6"/>
    <w:uiPriority w:val="9"/>
    <w:semiHidden/>
    <w:rsid w:val="00661DEC"/>
    <w:rPr>
      <w:rFonts w:eastAsiaTheme="majorEastAsia" w:cstheme="majorBidi"/>
      <w:color w:val="595959" w:themeColor="text1" w:themeTint="A6"/>
    </w:rPr>
  </w:style>
  <w:style w:type="character" w:customStyle="1" w:styleId="70">
    <w:name w:val="標題 7 字元"/>
    <w:basedOn w:val="a0"/>
    <w:link w:val="7"/>
    <w:uiPriority w:val="9"/>
    <w:semiHidden/>
    <w:rsid w:val="00661DEC"/>
    <w:rPr>
      <w:rFonts w:eastAsiaTheme="majorEastAsia" w:cstheme="majorBidi"/>
      <w:color w:val="595959" w:themeColor="text1" w:themeTint="A6"/>
    </w:rPr>
  </w:style>
  <w:style w:type="character" w:customStyle="1" w:styleId="80">
    <w:name w:val="標題 8 字元"/>
    <w:basedOn w:val="a0"/>
    <w:link w:val="8"/>
    <w:uiPriority w:val="9"/>
    <w:semiHidden/>
    <w:rsid w:val="00661DEC"/>
    <w:rPr>
      <w:rFonts w:eastAsiaTheme="majorEastAsia" w:cstheme="majorBidi"/>
      <w:color w:val="272727" w:themeColor="text1" w:themeTint="D8"/>
    </w:rPr>
  </w:style>
  <w:style w:type="character" w:customStyle="1" w:styleId="90">
    <w:name w:val="標題 9 字元"/>
    <w:basedOn w:val="a0"/>
    <w:link w:val="9"/>
    <w:uiPriority w:val="9"/>
    <w:semiHidden/>
    <w:rsid w:val="00661DEC"/>
    <w:rPr>
      <w:rFonts w:eastAsiaTheme="majorEastAsia" w:cstheme="majorBidi"/>
      <w:color w:val="272727" w:themeColor="text1" w:themeTint="D8"/>
    </w:rPr>
  </w:style>
  <w:style w:type="paragraph" w:styleId="a3">
    <w:name w:val="Title"/>
    <w:basedOn w:val="a"/>
    <w:next w:val="a"/>
    <w:link w:val="a4"/>
    <w:uiPriority w:val="10"/>
    <w:qFormat/>
    <w:rsid w:val="00661D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661D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D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661D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DEC"/>
    <w:pPr>
      <w:spacing w:before="160"/>
      <w:jc w:val="center"/>
    </w:pPr>
    <w:rPr>
      <w:i/>
      <w:iCs/>
      <w:color w:val="404040" w:themeColor="text1" w:themeTint="BF"/>
    </w:rPr>
  </w:style>
  <w:style w:type="character" w:customStyle="1" w:styleId="a8">
    <w:name w:val="引文 字元"/>
    <w:basedOn w:val="a0"/>
    <w:link w:val="a7"/>
    <w:uiPriority w:val="29"/>
    <w:rsid w:val="00661DEC"/>
    <w:rPr>
      <w:i/>
      <w:iCs/>
      <w:color w:val="404040" w:themeColor="text1" w:themeTint="BF"/>
    </w:rPr>
  </w:style>
  <w:style w:type="paragraph" w:styleId="a9">
    <w:name w:val="List Paragraph"/>
    <w:basedOn w:val="a"/>
    <w:uiPriority w:val="34"/>
    <w:qFormat/>
    <w:rsid w:val="00661DEC"/>
    <w:pPr>
      <w:ind w:left="720"/>
      <w:contextualSpacing/>
    </w:pPr>
  </w:style>
  <w:style w:type="character" w:styleId="aa">
    <w:name w:val="Intense Emphasis"/>
    <w:basedOn w:val="a0"/>
    <w:uiPriority w:val="21"/>
    <w:qFormat/>
    <w:rsid w:val="00661DEC"/>
    <w:rPr>
      <w:i/>
      <w:iCs/>
      <w:color w:val="2E74B5" w:themeColor="accent1" w:themeShade="BF"/>
    </w:rPr>
  </w:style>
  <w:style w:type="paragraph" w:styleId="ab">
    <w:name w:val="Intense Quote"/>
    <w:basedOn w:val="a"/>
    <w:next w:val="a"/>
    <w:link w:val="ac"/>
    <w:uiPriority w:val="30"/>
    <w:qFormat/>
    <w:rsid w:val="00661DE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661DEC"/>
    <w:rPr>
      <w:i/>
      <w:iCs/>
      <w:color w:val="2E74B5" w:themeColor="accent1" w:themeShade="BF"/>
    </w:rPr>
  </w:style>
  <w:style w:type="character" w:styleId="ad">
    <w:name w:val="Intense Reference"/>
    <w:basedOn w:val="a0"/>
    <w:uiPriority w:val="32"/>
    <w:qFormat/>
    <w:rsid w:val="00661DEC"/>
    <w:rPr>
      <w:b/>
      <w:bCs/>
      <w:smallCaps/>
      <w:color w:val="2E74B5" w:themeColor="accent1" w:themeShade="BF"/>
      <w:spacing w:val="5"/>
    </w:rPr>
  </w:style>
  <w:style w:type="table" w:styleId="ae">
    <w:name w:val="Table Grid"/>
    <w:basedOn w:val="a1"/>
    <w:uiPriority w:val="39"/>
    <w:rsid w:val="00661DEC"/>
    <w:pPr>
      <w:widowControl w:val="0"/>
      <w:spacing w:after="0" w:line="240" w:lineRule="auto"/>
    </w:pPr>
    <w:rPr>
      <w:rFonts w:ascii="Times New Roman" w:eastAsia="新細明體"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924</Words>
  <Characters>5268</Characters>
  <Application>Microsoft Office Word</Application>
  <DocSecurity>4</DocSecurity>
  <Lines>43</Lines>
  <Paragraphs>12</Paragraphs>
  <ScaleCrop>false</ScaleCrop>
  <Company>HP</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財會處 會計部</dc:creator>
  <cp:keywords/>
  <dc:description/>
  <cp:lastModifiedBy>財會處 會計部</cp:lastModifiedBy>
  <cp:revision>2</cp:revision>
  <dcterms:created xsi:type="dcterms:W3CDTF">2025-09-05T04:30:00Z</dcterms:created>
  <dcterms:modified xsi:type="dcterms:W3CDTF">2025-09-05T04:30:00Z</dcterms:modified>
</cp:coreProperties>
</file>